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thinThickSmallGap" w:sz="24" w:space="0" w:color="auto"/>
        </w:tblBorders>
        <w:tblLook w:val="04A0" w:firstRow="1" w:lastRow="0" w:firstColumn="1" w:lastColumn="0" w:noHBand="0" w:noVBand="1"/>
      </w:tblPr>
      <w:tblGrid>
        <w:gridCol w:w="9026"/>
      </w:tblGrid>
      <w:tr w:rsidR="00AC4074" w:rsidRPr="00AC3964" w:rsidTr="00ED2DBC">
        <w:tc>
          <w:tcPr>
            <w:tcW w:w="9026" w:type="dxa"/>
          </w:tcPr>
          <w:p w:rsidR="00AC4074" w:rsidRPr="002730EC" w:rsidRDefault="00EC4D0C" w:rsidP="00ED2DBC">
            <w:pPr>
              <w:pStyle w:val="Stylepapertitle14pt"/>
              <w:spacing w:after="0"/>
              <w:jc w:val="left"/>
              <w:rPr>
                <w:b/>
                <w:sz w:val="28"/>
                <w:szCs w:val="22"/>
                <w:lang w:val="id-ID"/>
              </w:rPr>
            </w:pPr>
            <w:r w:rsidRPr="00BA69B9">
              <w:rPr>
                <w:lang w:val="id-ID" w:eastAsia="en-GB"/>
              </w:rPr>
              <w:drawing>
                <wp:anchor distT="0" distB="0" distL="114300" distR="114300" simplePos="0" relativeHeight="251662336" behindDoc="0" locked="0" layoutInCell="1" allowOverlap="1">
                  <wp:simplePos x="0" y="0"/>
                  <wp:positionH relativeFrom="column">
                    <wp:posOffset>4782820</wp:posOffset>
                  </wp:positionH>
                  <wp:positionV relativeFrom="paragraph">
                    <wp:posOffset>-456565</wp:posOffset>
                  </wp:positionV>
                  <wp:extent cx="779145" cy="1102360"/>
                  <wp:effectExtent l="0" t="0" r="190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8">
                            <a:extLst>
                              <a:ext uri="{28A0092B-C50C-407E-A947-70E740481C1C}">
                                <a14:useLocalDpi xmlns:a14="http://schemas.microsoft.com/office/drawing/2010/main" val="0"/>
                              </a:ext>
                            </a:extLst>
                          </a:blip>
                          <a:stretch>
                            <a:fillRect/>
                          </a:stretch>
                        </pic:blipFill>
                        <pic:spPr>
                          <a:xfrm>
                            <a:off x="0" y="0"/>
                            <a:ext cx="779145" cy="1102360"/>
                          </a:xfrm>
                          <a:prstGeom prst="rect">
                            <a:avLst/>
                          </a:prstGeom>
                        </pic:spPr>
                      </pic:pic>
                    </a:graphicData>
                  </a:graphic>
                  <wp14:sizeRelH relativeFrom="page">
                    <wp14:pctWidth>0</wp14:pctWidth>
                  </wp14:sizeRelH>
                  <wp14:sizeRelV relativeFrom="page">
                    <wp14:pctHeight>0</wp14:pctHeight>
                  </wp14:sizeRelV>
                </wp:anchor>
              </w:drawing>
            </w:r>
            <w:r w:rsidR="00340BA6">
              <w:fldChar w:fldCharType="begin"/>
            </w:r>
            <w:r w:rsidR="00340BA6">
              <w:instrText xml:space="preserve"> MACROBUTTON MTEditEquationSection2 </w:instrText>
            </w:r>
            <w:r w:rsidR="00340BA6" w:rsidRPr="00340BA6">
              <w:rPr>
                <w:rStyle w:val="MTEquationSection"/>
              </w:rPr>
              <w:instrText>Equation Chapter 1 Section 1</w:instrText>
            </w:r>
            <w:r w:rsidR="00340BA6">
              <w:fldChar w:fldCharType="begin"/>
            </w:r>
            <w:r w:rsidR="00340BA6">
              <w:instrText xml:space="preserve"> SEQ MTEqn \r \h \* MERGEFORMAT </w:instrText>
            </w:r>
            <w:r w:rsidR="00340BA6">
              <w:fldChar w:fldCharType="end"/>
            </w:r>
            <w:r w:rsidR="00340BA6">
              <w:fldChar w:fldCharType="begin"/>
            </w:r>
            <w:r w:rsidR="00340BA6">
              <w:instrText xml:space="preserve"> SEQ MTSec \r 1 \h \* MERGEFORMAT </w:instrText>
            </w:r>
            <w:r w:rsidR="00340BA6">
              <w:fldChar w:fldCharType="end"/>
            </w:r>
            <w:r w:rsidR="00340BA6">
              <w:fldChar w:fldCharType="begin"/>
            </w:r>
            <w:r w:rsidR="00340BA6">
              <w:instrText xml:space="preserve"> SEQ MTChap \r 1 \h \* MERGEFORMAT </w:instrText>
            </w:r>
            <w:r w:rsidR="00340BA6">
              <w:fldChar w:fldCharType="end"/>
            </w:r>
            <w:r w:rsidR="00340BA6">
              <w:fldChar w:fldCharType="end"/>
            </w:r>
            <w:r w:rsidR="002730EC" w:rsidRPr="002730EC">
              <w:rPr>
                <w:b/>
                <w:sz w:val="28"/>
                <w:szCs w:val="22"/>
                <w:lang w:val="id-ID"/>
              </w:rPr>
              <w:t>Musamus Jurnal of Mathematics Education</w:t>
            </w:r>
          </w:p>
          <w:p w:rsidR="00ED2DBC" w:rsidRDefault="00ED2DBC" w:rsidP="00ED2DBC">
            <w:pPr>
              <w:pStyle w:val="Stylepapertitle14pt"/>
              <w:spacing w:after="0"/>
              <w:jc w:val="left"/>
              <w:rPr>
                <w:b/>
                <w:sz w:val="28"/>
                <w:szCs w:val="22"/>
                <w:lang w:val="id-ID"/>
              </w:rPr>
            </w:pPr>
            <w:r w:rsidRPr="00AC3964">
              <w:rPr>
                <w:b/>
                <w:sz w:val="28"/>
                <w:szCs w:val="22"/>
                <w:lang w:val="id-ID"/>
              </w:rPr>
              <w:t xml:space="preserve">Volume </w:t>
            </w:r>
            <w:r>
              <w:rPr>
                <w:b/>
                <w:sz w:val="28"/>
                <w:szCs w:val="22"/>
                <w:lang w:val="id-ID"/>
              </w:rPr>
              <w:t>X</w:t>
            </w:r>
            <w:r w:rsidRPr="00AC3964">
              <w:rPr>
                <w:b/>
                <w:sz w:val="28"/>
                <w:szCs w:val="22"/>
                <w:lang w:val="id-ID"/>
              </w:rPr>
              <w:t xml:space="preserve"> - Nomor </w:t>
            </w:r>
            <w:r>
              <w:rPr>
                <w:b/>
                <w:sz w:val="28"/>
                <w:szCs w:val="22"/>
                <w:lang w:val="id-ID"/>
              </w:rPr>
              <w:t xml:space="preserve">X, </w:t>
            </w:r>
            <w:r w:rsidR="002730EC">
              <w:rPr>
                <w:b/>
                <w:sz w:val="28"/>
                <w:szCs w:val="22"/>
                <w:lang w:val="id-ID"/>
              </w:rPr>
              <w:t>Tahun Terbit</w:t>
            </w:r>
            <w:r>
              <w:rPr>
                <w:b/>
                <w:sz w:val="28"/>
                <w:szCs w:val="22"/>
                <w:lang w:val="id-ID"/>
              </w:rPr>
              <w:t>, (</w:t>
            </w:r>
            <w:r w:rsidR="002730EC">
              <w:rPr>
                <w:b/>
                <w:sz w:val="28"/>
                <w:szCs w:val="22"/>
                <w:lang w:val="id-ID"/>
              </w:rPr>
              <w:t>Halaman</w:t>
            </w:r>
            <w:r w:rsidRPr="00AC3964">
              <w:rPr>
                <w:b/>
                <w:sz w:val="28"/>
                <w:szCs w:val="22"/>
                <w:lang w:val="id-ID"/>
              </w:rPr>
              <w:t>)</w:t>
            </w:r>
          </w:p>
          <w:p w:rsidR="00ED2DBC" w:rsidRPr="00AC3964" w:rsidRDefault="002730EC" w:rsidP="00ED2DBC">
            <w:pPr>
              <w:pStyle w:val="Stylepapertitle14pt"/>
              <w:spacing w:after="0"/>
              <w:jc w:val="left"/>
              <w:rPr>
                <w:b/>
                <w:sz w:val="28"/>
                <w:szCs w:val="22"/>
                <w:lang w:val="id-ID"/>
              </w:rPr>
            </w:pPr>
            <w:r>
              <w:rPr>
                <w:rFonts w:ascii="Georgia" w:hAnsi="Georgia"/>
                <w:szCs w:val="18"/>
                <w:lang w:val="id-ID"/>
              </w:rPr>
              <w:t>p-</w:t>
            </w:r>
            <w:r w:rsidR="00ED2DBC" w:rsidRPr="00477519">
              <w:rPr>
                <w:rFonts w:ascii="Georgia" w:hAnsi="Georgia"/>
                <w:szCs w:val="18"/>
              </w:rPr>
              <w:t xml:space="preserve">ISSN </w:t>
            </w:r>
            <w:r w:rsidR="00ED2DBC">
              <w:rPr>
                <w:rFonts w:ascii="Georgia" w:hAnsi="Georgia"/>
                <w:szCs w:val="18"/>
              </w:rPr>
              <w:t>2622-7908</w:t>
            </w:r>
            <w:r w:rsidR="00ED2DBC" w:rsidRPr="00477519">
              <w:rPr>
                <w:rFonts w:ascii="Georgia" w:hAnsi="Georgia"/>
                <w:szCs w:val="18"/>
              </w:rPr>
              <w:t xml:space="preserve">, </w:t>
            </w:r>
            <w:r w:rsidR="00ED2DBC">
              <w:rPr>
                <w:rFonts w:ascii="Georgia" w:hAnsi="Georgia"/>
                <w:szCs w:val="18"/>
                <w:lang w:val="id-ID"/>
              </w:rPr>
              <w:t>e-</w:t>
            </w:r>
            <w:r w:rsidR="00ED2DBC" w:rsidRPr="00477519">
              <w:rPr>
                <w:rFonts w:ascii="Georgia" w:hAnsi="Georgia"/>
                <w:szCs w:val="18"/>
              </w:rPr>
              <w:t xml:space="preserve">ISSN </w:t>
            </w:r>
            <w:r w:rsidR="00ED2DBC">
              <w:rPr>
                <w:rFonts w:ascii="Georgia" w:hAnsi="Georgia"/>
                <w:szCs w:val="18"/>
              </w:rPr>
              <w:t>2622-7916</w:t>
            </w:r>
          </w:p>
          <w:p w:rsidR="00AC4074" w:rsidRPr="002151AE" w:rsidRDefault="00ED2DBC" w:rsidP="002151AE">
            <w:pPr>
              <w:pStyle w:val="Stylepapertitle14pt"/>
              <w:spacing w:after="0"/>
              <w:jc w:val="left"/>
              <w:rPr>
                <w:b/>
              </w:rPr>
            </w:pPr>
            <w:r w:rsidRPr="00AC3964">
              <w:rPr>
                <w:color w:val="000000"/>
                <w:sz w:val="20"/>
                <w:szCs w:val="18"/>
              </w:rPr>
              <w:t xml:space="preserve">Available online at </w:t>
            </w:r>
            <w:hyperlink r:id="rId9" w:history="1">
              <w:r w:rsidR="00A55FA7" w:rsidRPr="00E63113">
                <w:rPr>
                  <w:rStyle w:val="Hyperlink"/>
                  <w:sz w:val="20"/>
                  <w:szCs w:val="18"/>
                </w:rPr>
                <w:t>http://</w:t>
              </w:r>
              <w:r w:rsidR="00A55FA7" w:rsidRPr="00E63113">
                <w:rPr>
                  <w:rStyle w:val="Hyperlink"/>
                  <w:sz w:val="20"/>
                  <w:szCs w:val="18"/>
                  <w:lang w:val="id-ID"/>
                </w:rPr>
                <w:t>e</w:t>
              </w:r>
              <w:r w:rsidR="00A55FA7" w:rsidRPr="00E63113">
                <w:rPr>
                  <w:rStyle w:val="Hyperlink"/>
                  <w:sz w:val="20"/>
                  <w:szCs w:val="18"/>
                </w:rPr>
                <w:t>journal.un</w:t>
              </w:r>
              <w:r w:rsidR="00A55FA7" w:rsidRPr="00E63113">
                <w:rPr>
                  <w:rStyle w:val="Hyperlink"/>
                  <w:sz w:val="20"/>
                  <w:szCs w:val="18"/>
                  <w:lang w:val="id-ID"/>
                </w:rPr>
                <w:t>mus</w:t>
              </w:r>
              <w:r w:rsidR="00A55FA7" w:rsidRPr="00E63113">
                <w:rPr>
                  <w:rStyle w:val="Hyperlink"/>
                  <w:sz w:val="20"/>
                  <w:szCs w:val="18"/>
                </w:rPr>
                <w:t>.ac.id/index.php/mathematics</w:t>
              </w:r>
            </w:hyperlink>
            <w:r w:rsidR="00A55FA7">
              <w:rPr>
                <w:sz w:val="20"/>
                <w:szCs w:val="18"/>
              </w:rPr>
              <w:t xml:space="preserve"> </w:t>
            </w:r>
          </w:p>
          <w:p w:rsidR="00AC4074" w:rsidRDefault="005D19B1" w:rsidP="00D9344D">
            <w:pPr>
              <w:pStyle w:val="Stylepapertitle14pt"/>
              <w:spacing w:after="240"/>
              <w:rPr>
                <w:b/>
                <w:lang w:val="id-ID"/>
              </w:rPr>
            </w:pPr>
            <w:r>
              <w:rPr>
                <w:lang w:val="en-GB" w:eastAsia="en-GB"/>
              </w:rPr>
              <mc:AlternateContent>
                <mc:Choice Requires="wps">
                  <w:drawing>
                    <wp:anchor distT="4294967295" distB="4294967295" distL="114300" distR="114300" simplePos="0" relativeHeight="251661312" behindDoc="0" locked="0" layoutInCell="1" allowOverlap="1">
                      <wp:simplePos x="0" y="0"/>
                      <wp:positionH relativeFrom="column">
                        <wp:posOffset>8255</wp:posOffset>
                      </wp:positionH>
                      <wp:positionV relativeFrom="paragraph">
                        <wp:posOffset>10159</wp:posOffset>
                      </wp:positionV>
                      <wp:extent cx="5702300" cy="0"/>
                      <wp:effectExtent l="0" t="0" r="1270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2300" cy="0"/>
                              </a:xfrm>
                              <a:prstGeom prst="straightConnector1">
                                <a:avLst/>
                              </a:prstGeom>
                              <a:noFill/>
                              <a:ln w="19050" cap="flat"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B0BBF2" id="_x0000_t32" coordsize="21600,21600" o:spt="32" o:oned="t" path="m,l21600,21600e" filled="f">
                      <v:path arrowok="t" fillok="f" o:connecttype="none"/>
                      <o:lock v:ext="edit" shapetype="t"/>
                    </v:shapetype>
                    <v:shape id="Straight Arrow Connector 1" o:spid="_x0000_s1026" type="#_x0000_t32" style="position:absolute;margin-left:.65pt;margin-top:.8pt;width:449pt;height:0;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qH5QIAADAGAAAOAAAAZHJzL2Uyb0RvYy54bWysVMtu2zAQvBfoPxC6K5Js+YnYgSPJvaRt&#10;AKftmRYpiShFEiRtOSj6711StlKnl6CIDQh87XB2Zpe3d6eWoyPVhkmxCpKbOEBUlJIwUa+Cb0/b&#10;cB4gY7EgmEtBV8EzNcHd+uOH204t6Ug2khOqEYAIs+zUKmisVcsoMmVDW2xupKICNiupW2xhquuI&#10;aNwBesujURxPo05qorQsqTGwmvebwdrjVxUt7deqMtQivgqAm/Vf7b97943Wt3hZa6waVp5p4P9g&#10;0WIm4NIBKscWo4Nm/0C1rNTSyMrelLKNZFWxkvocIJskfpXNrsGK+lxAHKMGmcz7wZZfjo8aMQLe&#10;BUjgFizaWY1Z3Vi00Vp2KJNCgIxSo8Sp1SmzhKBMPGqXb3kSO/Ugy58GCZk1WNTUs356VgDlI6Kr&#10;EDcxCu7cd58lgTP4YKWX7lTpFlWcqe8u0IGDPOjkvXoevKIni0pYnMzi0TgGS8vLXoSXDsIFKm3s&#10;Jypb5AarwJwzGlLp4fHxwVhICQIvAS5YyC3j3BcGF6gDMot44i7CUJ8VxxaGrQLFjKg9TSM5Iy7G&#10;RfvKpRnX6Iih5uypv4sfWki3X0ti9+tLD9ahQPt1vwRkBghP7Qrd8cyxafoAv9XjaHkQxHNuKCaF&#10;IMh6BwR0XeCSaCkJEKfQpG7kT1rM+FtOAiUuXG7UN1QvGsxOFoZ+HTzxxf5rES+KeTFPw3Q0LcI0&#10;zvNws83ScLpNZpN8nGdZnvx2oiXpsmGEUOF0uzRekr6tsM9PQN8yQ+sNvkXX6F5FIHvNdLOdxLN0&#10;PA9ns8k4TMdFHN7Pt1m4yZLpdFbcZ/fFK6aFz968D9lBSsdKHizVu4Z0iDBXr+PJYgTtSBg8VKNZ&#10;Xy0I8xrMK60OkJb2B7ONbzTXGA7D6Ho/VN08dn/nMng3oPdCXDx0s8GFc24vUkHcxV/fv65l++bf&#10;S/L8qB20a2V4lnzQ+Ql1797fc3/q5aFf/wEAAP//AwBQSwMEFAAGAAgAAAAhAAwhgYnYAAAABQEA&#10;AA8AAABkcnMvZG93bnJldi54bWxMjkFOwzAQRfdI3MEaJHbUptDQhDhVBHTTbtrCAdx4SCLicYjd&#10;NtyegU27Gj39rz8vX4yuE0ccQutJw/1EgUCqvG2p1vDxvrybgwjRkDWdJ9TwgwEWxfVVbjLrT7TF&#10;4y7WgkcoZEZDE2OfSRmqBp0JE98jcfbpB2ci41BLO5gTj7tOTpVKpDMt8YfG9PjSYPW1OzgNb6/L&#10;p+339FGtk5UKmzQtZ3FVan17M5bPICKO8VyGP31Wh4Kd9v5ANoiO+YGLfBIQnM7TlHn/z7LI5aV9&#10;8QsAAP//AwBQSwECLQAUAAYACAAAACEAtoM4kv4AAADhAQAAEwAAAAAAAAAAAAAAAAAAAAAAW0Nv&#10;bnRlbnRfVHlwZXNdLnhtbFBLAQItABQABgAIAAAAIQA4/SH/1gAAAJQBAAALAAAAAAAAAAAAAAAA&#10;AC8BAABfcmVscy8ucmVsc1BLAQItABQABgAIAAAAIQDefjqH5QIAADAGAAAOAAAAAAAAAAAAAAAA&#10;AC4CAABkcnMvZTJvRG9jLnhtbFBLAQItABQABgAIAAAAIQAMIYGJ2AAAAAUBAAAPAAAAAAAAAAAA&#10;AAAAAD8FAABkcnMvZG93bnJldi54bWxQSwUGAAAAAAQABADzAAAARAYAAAAA&#10;" strokecolor="black [3213]" strokeweight="1.5pt"/>
                  </w:pict>
                </mc:Fallback>
              </mc:AlternateContent>
            </w:r>
          </w:p>
          <w:p w:rsidR="00AC4074" w:rsidRPr="008B703B" w:rsidRDefault="008B703B" w:rsidP="00F82FA2">
            <w:pPr>
              <w:pStyle w:val="Stylepapertitle14pt"/>
              <w:spacing w:after="240"/>
              <w:rPr>
                <w:b/>
                <w:lang w:val="id-ID"/>
              </w:rPr>
            </w:pPr>
            <w:r>
              <w:rPr>
                <w:b/>
                <w:lang w:val="id-ID"/>
              </w:rPr>
              <w:t xml:space="preserve">Pengaruh </w:t>
            </w:r>
            <w:r>
              <w:rPr>
                <w:b/>
                <w:i/>
                <w:iCs/>
                <w:lang w:val="id-ID"/>
              </w:rPr>
              <w:t xml:space="preserve">Mindset </w:t>
            </w:r>
            <w:r>
              <w:rPr>
                <w:b/>
                <w:lang w:val="id-ID"/>
              </w:rPr>
              <w:t>Terhadap Prestasi Belajar Matematika Siswa Kelas IX SMP Negeri 2 Merauke</w:t>
            </w:r>
          </w:p>
          <w:p w:rsidR="00AC4074" w:rsidRPr="00AC3964" w:rsidRDefault="008B703B" w:rsidP="00D9344D">
            <w:pPr>
              <w:pStyle w:val="StyleAuthorBold"/>
              <w:spacing w:after="0"/>
              <w:rPr>
                <w:sz w:val="24"/>
              </w:rPr>
            </w:pPr>
            <w:r>
              <w:rPr>
                <w:sz w:val="24"/>
                <w:lang w:val="id-ID"/>
              </w:rPr>
              <w:t xml:space="preserve">Evi Retnasari </w:t>
            </w:r>
            <w:r w:rsidR="004B6803">
              <w:rPr>
                <w:sz w:val="24"/>
                <w:vertAlign w:val="superscript"/>
                <w:lang w:val="id-ID"/>
              </w:rPr>
              <w:t>1</w:t>
            </w:r>
            <w:r w:rsidR="00A2746E">
              <w:rPr>
                <w:sz w:val="24"/>
                <w:lang w:val="id-ID"/>
              </w:rPr>
              <w:t xml:space="preserve">, </w:t>
            </w:r>
            <w:r>
              <w:rPr>
                <w:sz w:val="24"/>
                <w:lang w:val="id-ID"/>
              </w:rPr>
              <w:t>Sadrack Luden Pagiling</w:t>
            </w:r>
            <w:r w:rsidR="004B6803">
              <w:rPr>
                <w:sz w:val="24"/>
                <w:vertAlign w:val="superscript"/>
                <w:lang w:val="id-ID"/>
              </w:rPr>
              <w:t>2</w:t>
            </w:r>
            <w:r w:rsidR="004B6803">
              <w:rPr>
                <w:sz w:val="24"/>
                <w:lang w:val="id-ID"/>
              </w:rPr>
              <w:t xml:space="preserve">, </w:t>
            </w:r>
            <w:r>
              <w:rPr>
                <w:sz w:val="24"/>
                <w:lang w:val="id-ID"/>
              </w:rPr>
              <w:t>Dessy Rizki Suryani</w:t>
            </w:r>
          </w:p>
          <w:p w:rsidR="00D506A0" w:rsidRPr="004F489B" w:rsidRDefault="004B6803" w:rsidP="004F489B">
            <w:pPr>
              <w:pStyle w:val="StyleAuthorBold"/>
              <w:spacing w:before="0" w:after="0"/>
              <w:rPr>
                <w:b w:val="0"/>
                <w:u w:val="single"/>
                <w:lang w:val="id-ID"/>
              </w:rPr>
            </w:pPr>
            <w:r>
              <w:rPr>
                <w:b w:val="0"/>
                <w:vertAlign w:val="superscript"/>
                <w:lang w:val="id-ID"/>
              </w:rPr>
              <w:t>1</w:t>
            </w:r>
            <w:r>
              <w:rPr>
                <w:b w:val="0"/>
              </w:rPr>
              <w:t>P</w:t>
            </w:r>
            <w:r w:rsidR="008B703B">
              <w:rPr>
                <w:b w:val="0"/>
                <w:lang w:val="id-ID"/>
              </w:rPr>
              <w:t>endidikan Matematika</w:t>
            </w:r>
            <w:r>
              <w:rPr>
                <w:b w:val="0"/>
                <w:lang w:val="id-ID"/>
              </w:rPr>
              <w:t xml:space="preserve">, </w:t>
            </w:r>
            <w:r w:rsidR="008B703B">
              <w:rPr>
                <w:b w:val="0"/>
                <w:lang w:val="id-ID"/>
              </w:rPr>
              <w:t xml:space="preserve">Fakultas Keguruan dan Ilmu Pendidikan – Universitas Musamus </w:t>
            </w:r>
            <w:r w:rsidR="00D506A0">
              <w:rPr>
                <w:b w:val="0"/>
                <w:vertAlign w:val="superscript"/>
                <w:lang w:val="id-ID"/>
              </w:rPr>
              <w:t>1</w:t>
            </w:r>
            <w:hyperlink r:id="rId10" w:history="1">
              <w:r w:rsidR="004F489B" w:rsidRPr="009D2515">
                <w:rPr>
                  <w:rStyle w:val="Hyperlink"/>
                  <w:b w:val="0"/>
                  <w:lang w:val="id-ID"/>
                </w:rPr>
                <w:t>eviretnasari8@gmail.com.</w:t>
              </w:r>
              <w:r w:rsidR="004F489B" w:rsidRPr="009D2515">
                <w:rPr>
                  <w:rStyle w:val="Hyperlink"/>
                  <w:b w:val="0"/>
                  <w:vertAlign w:val="superscript"/>
                  <w:lang w:val="id-ID"/>
                </w:rPr>
                <w:t xml:space="preserve"> </w:t>
              </w:r>
            </w:hyperlink>
          </w:p>
          <w:p w:rsidR="004F489B" w:rsidRPr="004F489B" w:rsidRDefault="00000000" w:rsidP="002151AE">
            <w:pPr>
              <w:pStyle w:val="Afiliasi"/>
              <w:spacing w:after="240"/>
              <w:rPr>
                <w:color w:val="000000"/>
                <w:sz w:val="22"/>
                <w:szCs w:val="22"/>
              </w:rPr>
            </w:pPr>
            <w:hyperlink r:id="rId11" w:history="1">
              <w:r w:rsidR="004F489B" w:rsidRPr="004F489B">
                <w:rPr>
                  <w:rStyle w:val="Hyperlink"/>
                  <w:sz w:val="22"/>
                  <w:szCs w:val="22"/>
                  <w:vertAlign w:val="superscript"/>
                </w:rPr>
                <w:t>2</w:t>
              </w:r>
              <w:r w:rsidR="004F489B" w:rsidRPr="004F489B">
                <w:rPr>
                  <w:rStyle w:val="Hyperlink"/>
                  <w:sz w:val="22"/>
                  <w:szCs w:val="22"/>
                </w:rPr>
                <w:t>pagilingsadrack@gmail.com</w:t>
              </w:r>
            </w:hyperlink>
          </w:p>
          <w:p w:rsidR="004F489B" w:rsidRPr="004F489B" w:rsidRDefault="00000000" w:rsidP="002151AE">
            <w:pPr>
              <w:pStyle w:val="Afiliasi"/>
              <w:spacing w:after="240"/>
              <w:rPr>
                <w:color w:val="000000"/>
                <w:sz w:val="22"/>
                <w:szCs w:val="22"/>
              </w:rPr>
            </w:pPr>
            <w:hyperlink r:id="rId12" w:history="1">
              <w:r w:rsidR="004F489B" w:rsidRPr="004F489B">
                <w:rPr>
                  <w:rStyle w:val="Hyperlink"/>
                  <w:sz w:val="22"/>
                  <w:szCs w:val="22"/>
                  <w:vertAlign w:val="superscript"/>
                </w:rPr>
                <w:t>3</w:t>
              </w:r>
              <w:r w:rsidR="004F489B" w:rsidRPr="004F489B">
                <w:rPr>
                  <w:rStyle w:val="Hyperlink"/>
                  <w:sz w:val="22"/>
                  <w:szCs w:val="22"/>
                </w:rPr>
                <w:t>dessy_fkip@unmus.ac.id</w:t>
              </w:r>
            </w:hyperlink>
          </w:p>
          <w:p w:rsidR="004F489B" w:rsidRPr="004F489B" w:rsidRDefault="004F489B" w:rsidP="002151AE">
            <w:pPr>
              <w:pStyle w:val="Afiliasi"/>
              <w:spacing w:after="240"/>
              <w:rPr>
                <w:rFonts w:ascii="Century Schoolbook" w:hAnsi="Century Schoolbook"/>
                <w:color w:val="000000"/>
                <w:sz w:val="18"/>
                <w:szCs w:val="18"/>
              </w:rPr>
            </w:pPr>
          </w:p>
          <w:p w:rsidR="00AC4074" w:rsidRPr="00AC3964" w:rsidRDefault="002151AE" w:rsidP="002151AE">
            <w:pPr>
              <w:pStyle w:val="Afiliasi"/>
              <w:spacing w:after="240"/>
              <w:rPr>
                <w:sz w:val="24"/>
                <w:szCs w:val="24"/>
              </w:rPr>
            </w:pPr>
            <w:r>
              <w:rPr>
                <w:rFonts w:ascii="Century Schoolbook" w:hAnsi="Century Schoolbook"/>
                <w:i/>
                <w:iCs/>
                <w:color w:val="000000"/>
                <w:sz w:val="18"/>
                <w:szCs w:val="18"/>
              </w:rPr>
              <w:t>Received: xxxxxx 20xx</w:t>
            </w:r>
            <w:r w:rsidR="00AC4074" w:rsidRPr="00AC3964">
              <w:rPr>
                <w:rFonts w:ascii="Century Schoolbook" w:hAnsi="Century Schoolbook"/>
                <w:i/>
                <w:iCs/>
                <w:color w:val="000000"/>
                <w:sz w:val="18"/>
                <w:szCs w:val="18"/>
              </w:rPr>
              <w:t xml:space="preserve">; Revised: </w:t>
            </w:r>
            <w:r>
              <w:rPr>
                <w:rFonts w:ascii="Century Schoolbook" w:hAnsi="Century Schoolbook"/>
                <w:i/>
                <w:iCs/>
                <w:color w:val="000000"/>
                <w:sz w:val="18"/>
                <w:szCs w:val="18"/>
              </w:rPr>
              <w:t>xxxxxx  20xx</w:t>
            </w:r>
            <w:r w:rsidR="00AC4074" w:rsidRPr="00AC3964">
              <w:rPr>
                <w:rFonts w:ascii="Century Schoolbook" w:hAnsi="Century Schoolbook"/>
                <w:i/>
                <w:iCs/>
                <w:color w:val="000000"/>
                <w:sz w:val="18"/>
                <w:szCs w:val="18"/>
              </w:rPr>
              <w:t xml:space="preserve">; Accepted: </w:t>
            </w:r>
            <w:r>
              <w:rPr>
                <w:rFonts w:ascii="Century Schoolbook" w:hAnsi="Century Schoolbook"/>
                <w:i/>
                <w:iCs/>
                <w:color w:val="000000"/>
                <w:sz w:val="18"/>
                <w:szCs w:val="18"/>
              </w:rPr>
              <w:t>xxxxxx 20xx</w:t>
            </w:r>
          </w:p>
        </w:tc>
      </w:tr>
    </w:tbl>
    <w:p w:rsidR="00BA69B9" w:rsidRPr="00BA69B9" w:rsidRDefault="00AC4074" w:rsidP="00D506A0">
      <w:pPr>
        <w:ind w:firstLine="426"/>
        <w:jc w:val="both"/>
        <w:rPr>
          <w:lang w:val="id-ID"/>
        </w:rPr>
      </w:pPr>
      <w:r w:rsidRPr="00BA69B9">
        <w:rPr>
          <w:b/>
          <w:lang w:val="id-ID"/>
        </w:rPr>
        <w:t>Abstrak:</w:t>
      </w:r>
      <w:r w:rsidR="00BA69B9" w:rsidRPr="00BA69B9">
        <w:rPr>
          <w:lang w:val="id-ID"/>
        </w:rPr>
        <w:t xml:space="preserve"> Penelitian ini dilatarbelakangi oleh kesulitan siswa dalam menyelesaikan soal matematika. Kesulitan matematika siswa dapat dilihat dari prestasi belajar matematika yang rendah saat ulangan harian pada materi teorema Pythagoras. Permasalahan lain yang terjadi pada siswa adalah saat pembelajaran matematika, pola pikir siswa beranggapan bahwa matematika sulit, menganggap dirinya tidak mampu, dan siswa tidak antusias dalam pembelajaran matematika. Hal ini mengindikasikan bahwa pola pikir (</w:t>
      </w:r>
      <w:r w:rsidR="00BA69B9" w:rsidRPr="00BA69B9">
        <w:rPr>
          <w:i/>
          <w:iCs/>
          <w:lang w:val="id-ID"/>
        </w:rPr>
        <w:t xml:space="preserve">mindset) </w:t>
      </w:r>
      <w:r w:rsidR="00BA69B9" w:rsidRPr="00BA69B9">
        <w:rPr>
          <w:lang w:val="id-ID"/>
        </w:rPr>
        <w:t xml:space="preserve">siswa tidak bertumbuh dan tidak bisa berkembang. Oleh karena itu, penelitian ini bertujuan untuk mengetahui karakteristik </w:t>
      </w:r>
      <w:r w:rsidR="00BA69B9" w:rsidRPr="00BA69B9">
        <w:rPr>
          <w:i/>
          <w:iCs/>
          <w:lang w:val="id-ID"/>
        </w:rPr>
        <w:t xml:space="preserve">mindset </w:t>
      </w:r>
      <w:r w:rsidR="00BA69B9" w:rsidRPr="00BA69B9">
        <w:rPr>
          <w:lang w:val="id-ID"/>
        </w:rPr>
        <w:t xml:space="preserve">siswa dan pengaruh </w:t>
      </w:r>
      <w:r w:rsidR="00BA69B9" w:rsidRPr="00BA69B9">
        <w:rPr>
          <w:i/>
          <w:iCs/>
          <w:lang w:val="id-ID"/>
        </w:rPr>
        <w:t xml:space="preserve">mindset </w:t>
      </w:r>
      <w:r w:rsidR="00BA69B9" w:rsidRPr="00BA69B9">
        <w:rPr>
          <w:lang w:val="id-ID"/>
        </w:rPr>
        <w:t xml:space="preserve">terhadap prestasi belajar matematika siswa kelas IX SMP Negeri 2 Merauke. Populasi dalam penelitian ini adalah siswa kelas IX SMP Negeri 2 Merauke yang berjumlah 298 siswa. Teknik pengambilan sampel yang digunakan adalah </w:t>
      </w:r>
      <w:r w:rsidR="00BA69B9" w:rsidRPr="00BA69B9">
        <w:rPr>
          <w:i/>
          <w:iCs/>
          <w:lang w:val="id-ID"/>
        </w:rPr>
        <w:t xml:space="preserve">cluster random sampling </w:t>
      </w:r>
      <w:r w:rsidR="00BA69B9" w:rsidRPr="00BA69B9">
        <w:rPr>
          <w:lang w:val="id-ID"/>
        </w:rPr>
        <w:t xml:space="preserve">dan diperoleh 2 kelas yang menjadi sampel berjumlah 60 siswa. Teknik pengumpulan data yang digunakan adalah kuesioner dengan skala </w:t>
      </w:r>
      <w:r w:rsidR="00BA69B9" w:rsidRPr="00BA69B9">
        <w:rPr>
          <w:i/>
          <w:iCs/>
          <w:lang w:val="id-ID"/>
        </w:rPr>
        <w:t>semantic differensial,</w:t>
      </w:r>
      <w:r w:rsidR="00BA69B9" w:rsidRPr="00BA69B9">
        <w:rPr>
          <w:lang w:val="id-ID"/>
        </w:rPr>
        <w:t xml:space="preserve"> data yang diperoleh dari hasil kuesioner dianalisis menggunakan analisis regresi liner berganda. Hasil penelitian menunjukkan bahwa karakteristik siswa SMP Negeri 2 Merauke cenderung memiliki </w:t>
      </w:r>
      <w:r w:rsidR="00BA69B9" w:rsidRPr="00BA69B9">
        <w:rPr>
          <w:i/>
          <w:iCs/>
          <w:lang w:val="id-ID"/>
        </w:rPr>
        <w:t xml:space="preserve">growth mindset </w:t>
      </w:r>
      <w:r w:rsidR="00BA69B9" w:rsidRPr="00BA69B9">
        <w:rPr>
          <w:lang w:val="id-ID"/>
        </w:rPr>
        <w:t xml:space="preserve">sebanyak 47 siswa sedangkan siswa yang memiliki </w:t>
      </w:r>
      <w:r w:rsidR="00BA69B9" w:rsidRPr="00BA69B9">
        <w:rPr>
          <w:i/>
          <w:iCs/>
          <w:lang w:val="id-ID"/>
        </w:rPr>
        <w:t xml:space="preserve">fixed mindset </w:t>
      </w:r>
      <w:r w:rsidR="00BA69B9" w:rsidRPr="00BA69B9">
        <w:rPr>
          <w:lang w:val="id-ID"/>
        </w:rPr>
        <w:t xml:space="preserve">sebanyak 13 siswa. Adanya pengaruh secara simultan </w:t>
      </w:r>
      <w:r w:rsidR="00BA69B9" w:rsidRPr="00BA69B9">
        <w:rPr>
          <w:i/>
          <w:iCs/>
          <w:lang w:val="id-ID"/>
        </w:rPr>
        <w:t xml:space="preserve">growth mindset dan fixed mindset </w:t>
      </w:r>
      <w:r w:rsidR="00BA69B9" w:rsidRPr="00BA69B9">
        <w:rPr>
          <w:lang w:val="id-ID"/>
        </w:rPr>
        <w:t xml:space="preserve">terhadap prestasi belajar matematika siswa SMP Negeri 2 Merauke sebesar 24,4%. </w:t>
      </w:r>
    </w:p>
    <w:p w:rsidR="00AC4074" w:rsidRPr="00A2746E" w:rsidRDefault="00C20597" w:rsidP="00AC4074">
      <w:pPr>
        <w:pStyle w:val="abstrak"/>
        <w:ind w:left="0" w:right="0" w:firstLine="720"/>
        <w:rPr>
          <w:color w:val="000000" w:themeColor="text1"/>
          <w:szCs w:val="20"/>
          <w:lang w:val="id-ID"/>
        </w:rPr>
      </w:pPr>
      <w:r w:rsidRPr="00A2746E">
        <w:rPr>
          <w:color w:val="000000" w:themeColor="text1"/>
          <w:szCs w:val="20"/>
        </w:rPr>
        <w:t>.</w:t>
      </w:r>
      <w:r w:rsidR="00663627">
        <w:rPr>
          <w:color w:val="000000" w:themeColor="text1"/>
          <w:szCs w:val="20"/>
        </w:rPr>
        <w:t xml:space="preserve"> </w:t>
      </w:r>
    </w:p>
    <w:p w:rsidR="00C20597" w:rsidRDefault="00AC4074" w:rsidP="00D506A0">
      <w:pPr>
        <w:ind w:left="426"/>
        <w:jc w:val="left"/>
        <w:rPr>
          <w:lang w:val="id-ID"/>
        </w:rPr>
      </w:pPr>
      <w:r w:rsidRPr="00A2746E">
        <w:rPr>
          <w:b/>
          <w:lang w:val="id-ID"/>
        </w:rPr>
        <w:t xml:space="preserve">Kata Kunci: </w:t>
      </w:r>
      <w:r w:rsidR="008B703B" w:rsidRPr="008B703B">
        <w:rPr>
          <w:i/>
          <w:iCs/>
          <w:lang w:val="id-ID"/>
        </w:rPr>
        <w:t xml:space="preserve">fixed mindset, growth mindset, </w:t>
      </w:r>
      <w:r w:rsidR="008B703B" w:rsidRPr="008B703B">
        <w:rPr>
          <w:lang w:val="id-ID"/>
        </w:rPr>
        <w:t>prestasi belajar matematika</w:t>
      </w:r>
    </w:p>
    <w:p w:rsidR="00D506A0" w:rsidRPr="00D506A0" w:rsidRDefault="00D506A0" w:rsidP="00D506A0">
      <w:pPr>
        <w:ind w:left="426"/>
        <w:jc w:val="left"/>
      </w:pPr>
    </w:p>
    <w:p w:rsidR="00D506A0" w:rsidRPr="00E04CC1" w:rsidRDefault="00AC4074" w:rsidP="00D506A0">
      <w:pPr>
        <w:ind w:firstLine="426"/>
        <w:jc w:val="both"/>
        <w:rPr>
          <w:rStyle w:val="y2iqfc"/>
          <w:color w:val="202124"/>
          <w:szCs w:val="24"/>
          <w:lang w:val="en"/>
        </w:rPr>
      </w:pPr>
      <w:r w:rsidRPr="00682CB5">
        <w:rPr>
          <w:b/>
          <w:color w:val="000000" w:themeColor="text1"/>
        </w:rPr>
        <w:t>Abstract:</w:t>
      </w:r>
      <w:r w:rsidRPr="00682CB5">
        <w:rPr>
          <w:color w:val="000000" w:themeColor="text1"/>
        </w:rPr>
        <w:t xml:space="preserve"> </w:t>
      </w:r>
      <w:r w:rsidR="00D506A0" w:rsidRPr="00E04CC1">
        <w:rPr>
          <w:rStyle w:val="y2iqfc"/>
          <w:color w:val="202124"/>
          <w:szCs w:val="24"/>
          <w:lang w:val="en"/>
        </w:rPr>
        <w:t xml:space="preserve">This research was motivated by students' difficulties in solving mathematics problems. Students' mathematics difficulties can be seen from their low mathematics learning achievement during daily tests on the Pythagorean theorem material. Another problem that occurs among students is that when learning mathematics, the students' mindset assumes that mathematics is difficult, considers themselves incapable, and students are not enthusiastic about learning mathematics. This indicates that the student's mindset is not growing and cannot develop. Therefore, this research aims to determine the characteristics of students' mindsets and the influence of mindsets on the mathematics learning achievement of class IX students at SMP Negeri 2 Merauke. The population in this study was class IX students at SMP Negeri 2 Merauke, totaling 298 students. The sampling technique used was cluster random sampling and 2 classes were sampled, totaling 60 students. The data collection technique used was a questionnaire with a semantic differential scale. The data obtained from the questionnaire results were analyzed using multiple linear regression analysis. The results of the research show that the characteristics of students at SMP Negeri 2 Merauke tend to have a growth mindset as many as 47 students, while students who have a fixed mindset are 13 students. And there is a simultaneous influence of growth mindset and fixed mindset on the mathematics learning achievement of SMP Negeri 2 Merauke students by 24.4%. </w:t>
      </w:r>
    </w:p>
    <w:p w:rsidR="00D506A0" w:rsidRPr="00E04CC1" w:rsidRDefault="00AC4074" w:rsidP="00D16762">
      <w:pPr>
        <w:jc w:val="both"/>
        <w:rPr>
          <w:szCs w:val="24"/>
        </w:rPr>
      </w:pPr>
      <w:r w:rsidRPr="00682CB5">
        <w:rPr>
          <w:b/>
          <w:color w:val="000000" w:themeColor="text1"/>
        </w:rPr>
        <w:t>Keywords:</w:t>
      </w:r>
      <w:r w:rsidRPr="00682CB5">
        <w:rPr>
          <w:color w:val="000000" w:themeColor="text1"/>
          <w:lang w:val="id-ID"/>
        </w:rPr>
        <w:t xml:space="preserve"> </w:t>
      </w:r>
      <w:r w:rsidR="00D506A0" w:rsidRPr="00E04CC1">
        <w:rPr>
          <w:rStyle w:val="y2iqfc"/>
          <w:color w:val="202124"/>
          <w:szCs w:val="24"/>
          <w:lang w:val="en"/>
        </w:rPr>
        <w:t>fixed mindset, growth mindset, mathematics learning achievement</w:t>
      </w:r>
    </w:p>
    <w:p w:rsidR="003055F4" w:rsidRPr="00682CB5" w:rsidRDefault="003055F4" w:rsidP="00D16762">
      <w:pPr>
        <w:jc w:val="both"/>
        <w:rPr>
          <w:color w:val="000000" w:themeColor="text1"/>
        </w:rPr>
      </w:pPr>
    </w:p>
    <w:p w:rsidR="00AC4074" w:rsidRDefault="00AC4074" w:rsidP="00AC4074">
      <w:pPr>
        <w:jc w:val="left"/>
      </w:pPr>
    </w:p>
    <w:p w:rsidR="00083817" w:rsidRPr="00A7320D" w:rsidRDefault="00AC4074" w:rsidP="00083817">
      <w:pPr>
        <w:pStyle w:val="Affiliation"/>
        <w:jc w:val="both"/>
        <w:rPr>
          <w:lang w:val="id-ID"/>
        </w:rPr>
      </w:pPr>
      <w:r>
        <w:rPr>
          <w:b/>
          <w:bCs/>
          <w:color w:val="000000"/>
          <w:sz w:val="18"/>
          <w:szCs w:val="18"/>
        </w:rPr>
        <w:t>How to Cite</w:t>
      </w:r>
      <w:r>
        <w:rPr>
          <w:color w:val="000000"/>
          <w:sz w:val="18"/>
          <w:szCs w:val="18"/>
        </w:rPr>
        <w:t xml:space="preserve">: </w:t>
      </w:r>
      <w:r w:rsidR="00D16762">
        <w:rPr>
          <w:color w:val="000000"/>
          <w:sz w:val="18"/>
          <w:szCs w:val="18"/>
          <w:lang w:val="id-ID"/>
        </w:rPr>
        <w:t>evi retnasari, sadrack luden pagiling, dessy rizki suryani</w:t>
      </w:r>
      <w:r>
        <w:rPr>
          <w:color w:val="000000"/>
          <w:sz w:val="18"/>
          <w:szCs w:val="18"/>
        </w:rPr>
        <w:t xml:space="preserve"> </w:t>
      </w:r>
      <w:r w:rsidR="007B7B0C">
        <w:rPr>
          <w:color w:val="000000"/>
          <w:sz w:val="18"/>
          <w:szCs w:val="18"/>
        </w:rPr>
        <w:t>(20</w:t>
      </w:r>
      <w:r w:rsidR="00D16762">
        <w:rPr>
          <w:color w:val="000000"/>
          <w:sz w:val="18"/>
          <w:szCs w:val="18"/>
          <w:lang w:val="id-ID"/>
        </w:rPr>
        <w:t>24</w:t>
      </w:r>
      <w:r>
        <w:rPr>
          <w:color w:val="000000"/>
          <w:sz w:val="18"/>
          <w:szCs w:val="18"/>
        </w:rPr>
        <w:t xml:space="preserve">). </w:t>
      </w:r>
      <w:r w:rsidR="00D16762">
        <w:rPr>
          <w:color w:val="000000"/>
          <w:sz w:val="18"/>
          <w:szCs w:val="18"/>
          <w:lang w:val="id-ID"/>
        </w:rPr>
        <w:t xml:space="preserve">Pengaruh </w:t>
      </w:r>
      <w:r w:rsidR="00D16762">
        <w:rPr>
          <w:i/>
          <w:iCs/>
          <w:color w:val="000000"/>
          <w:sz w:val="18"/>
          <w:szCs w:val="18"/>
          <w:lang w:val="id-ID"/>
        </w:rPr>
        <w:t xml:space="preserve">Mindset </w:t>
      </w:r>
      <w:r w:rsidR="00D16762">
        <w:rPr>
          <w:color w:val="000000"/>
          <w:sz w:val="18"/>
          <w:szCs w:val="18"/>
          <w:lang w:val="id-ID"/>
        </w:rPr>
        <w:t>Terhadap Prestasi Belajar Matematika Siswa Kelas IX SMP Negeri 2 Merauke</w:t>
      </w:r>
      <w:r>
        <w:rPr>
          <w:color w:val="000000"/>
          <w:sz w:val="18"/>
          <w:szCs w:val="18"/>
        </w:rPr>
        <w:t xml:space="preserve">. </w:t>
      </w:r>
      <w:r w:rsidR="007B7B0C">
        <w:rPr>
          <w:i/>
          <w:iCs/>
          <w:color w:val="000000"/>
          <w:sz w:val="18"/>
          <w:szCs w:val="18"/>
          <w:lang w:val="id-ID"/>
        </w:rPr>
        <w:t xml:space="preserve">Musamus Journal of </w:t>
      </w:r>
      <w:r w:rsidR="00041AB6">
        <w:rPr>
          <w:i/>
          <w:iCs/>
          <w:color w:val="000000"/>
          <w:sz w:val="18"/>
          <w:szCs w:val="18"/>
          <w:lang w:val="id-ID"/>
        </w:rPr>
        <w:t>M</w:t>
      </w:r>
      <w:r w:rsidR="007B7B0C">
        <w:rPr>
          <w:i/>
          <w:iCs/>
          <w:color w:val="000000"/>
          <w:sz w:val="18"/>
          <w:szCs w:val="18"/>
          <w:lang w:val="id-ID"/>
        </w:rPr>
        <w:t>at</w:t>
      </w:r>
      <w:r w:rsidR="00083817">
        <w:rPr>
          <w:i/>
          <w:iCs/>
          <w:color w:val="000000"/>
          <w:sz w:val="18"/>
          <w:szCs w:val="18"/>
          <w:lang w:val="id-ID"/>
        </w:rPr>
        <w:t>hematics Education</w:t>
      </w:r>
      <w:r w:rsidR="00083817">
        <w:rPr>
          <w:i/>
          <w:iCs/>
          <w:color w:val="000000"/>
          <w:sz w:val="18"/>
          <w:szCs w:val="18"/>
        </w:rPr>
        <w:t xml:space="preserve">, Volume </w:t>
      </w:r>
      <w:r w:rsidR="00083817">
        <w:rPr>
          <w:color w:val="000000"/>
          <w:sz w:val="18"/>
          <w:szCs w:val="18"/>
        </w:rPr>
        <w:t>(</w:t>
      </w:r>
      <w:proofErr w:type="spellStart"/>
      <w:r w:rsidR="00083817">
        <w:rPr>
          <w:color w:val="000000"/>
          <w:sz w:val="18"/>
          <w:szCs w:val="18"/>
        </w:rPr>
        <w:t>Nomor</w:t>
      </w:r>
      <w:proofErr w:type="spellEnd"/>
      <w:r>
        <w:rPr>
          <w:color w:val="000000"/>
          <w:sz w:val="18"/>
          <w:szCs w:val="18"/>
        </w:rPr>
        <w:t xml:space="preserve">), </w:t>
      </w:r>
      <w:r w:rsidR="00083817">
        <w:rPr>
          <w:color w:val="000000"/>
          <w:sz w:val="18"/>
          <w:szCs w:val="18"/>
          <w:lang w:val="id-ID"/>
        </w:rPr>
        <w:t xml:space="preserve"> halaman.</w:t>
      </w:r>
    </w:p>
    <w:p w:rsidR="00AC4074" w:rsidRPr="00F57BCF" w:rsidRDefault="00AC4074" w:rsidP="00F57BCF">
      <w:pPr>
        <w:jc w:val="left"/>
        <w:rPr>
          <w:lang w:val="id-ID"/>
        </w:rPr>
        <w:sectPr w:rsidR="00AC4074" w:rsidRPr="00F57BCF">
          <w:pgSz w:w="11906" w:h="16838"/>
          <w:pgMar w:top="1440" w:right="1440" w:bottom="1440" w:left="1440" w:header="708" w:footer="708" w:gutter="0"/>
          <w:cols w:space="708"/>
          <w:docGrid w:linePitch="360"/>
        </w:sectPr>
      </w:pPr>
    </w:p>
    <w:p w:rsidR="00AC4074" w:rsidRPr="008B0B94" w:rsidRDefault="00AC4074" w:rsidP="00E33F96">
      <w:pPr>
        <w:pStyle w:val="Heading1"/>
        <w:numPr>
          <w:ilvl w:val="0"/>
          <w:numId w:val="0"/>
        </w:numPr>
        <w:spacing w:before="240" w:after="120"/>
        <w:jc w:val="both"/>
        <w:rPr>
          <w:b/>
          <w:sz w:val="24"/>
          <w:szCs w:val="24"/>
          <w:lang w:val="id-ID"/>
        </w:rPr>
      </w:pPr>
      <w:r w:rsidRPr="008B0B94">
        <w:rPr>
          <w:b/>
          <w:sz w:val="24"/>
          <w:szCs w:val="24"/>
          <w:lang w:val="id-ID"/>
        </w:rPr>
        <w:lastRenderedPageBreak/>
        <w:t>PENDAHULUAN</w:t>
      </w:r>
      <w:r w:rsidR="002B19E7">
        <w:rPr>
          <w:b/>
          <w:sz w:val="24"/>
          <w:szCs w:val="24"/>
          <w:lang w:val="id-ID"/>
        </w:rPr>
        <w:t xml:space="preserve"> </w:t>
      </w:r>
    </w:p>
    <w:p w:rsidR="00D16762" w:rsidRDefault="00D16762" w:rsidP="00D16762">
      <w:pPr>
        <w:ind w:firstLine="567"/>
        <w:jc w:val="both"/>
        <w:rPr>
          <w:sz w:val="22"/>
          <w:szCs w:val="22"/>
        </w:rPr>
      </w:pPr>
      <w:r w:rsidRPr="00D16762">
        <w:rPr>
          <w:sz w:val="22"/>
          <w:szCs w:val="22"/>
          <w:lang w:val="id-ID"/>
        </w:rPr>
        <w:t>Matematika merupakan mata pelajaran yang diwajibkan di seluruh jenjang pendidikan. Hal tersebut dikarenakan pembelajaran matematika dapat melatih kemampuan berpikir kritis, sistematis, logis, dan kreatif. Kompetensi tersebut dibutuhkan agar dapat memiliki kemampuan memperoleh, mengelola, dan memanfaatkan informasi untuk beradapatasi dengan keadaan yang selalu berubah, tidak pasti, dan kompetitif</w:t>
      </w:r>
      <w:r w:rsidRPr="00D16762">
        <w:rPr>
          <w:sz w:val="22"/>
          <w:szCs w:val="22"/>
        </w:rPr>
        <w:t xml:space="preserve">. </w:t>
      </w:r>
    </w:p>
    <w:p w:rsidR="00D16762" w:rsidRDefault="00D16762" w:rsidP="00D16762">
      <w:pPr>
        <w:ind w:firstLine="567"/>
        <w:jc w:val="both"/>
        <w:rPr>
          <w:sz w:val="22"/>
          <w:szCs w:val="22"/>
          <w:lang w:val="id-ID"/>
        </w:rPr>
      </w:pPr>
      <w:r w:rsidRPr="00D16762">
        <w:rPr>
          <w:sz w:val="22"/>
          <w:szCs w:val="22"/>
          <w:lang w:val="id-ID"/>
        </w:rPr>
        <w:t>Pada</w:t>
      </w:r>
      <w:r>
        <w:rPr>
          <w:sz w:val="22"/>
          <w:szCs w:val="22"/>
          <w:lang w:val="id-ID"/>
        </w:rPr>
        <w:t xml:space="preserve"> </w:t>
      </w:r>
      <w:r w:rsidRPr="00D16762">
        <w:rPr>
          <w:sz w:val="22"/>
          <w:szCs w:val="22"/>
          <w:lang w:val="id-ID"/>
        </w:rPr>
        <w:t>pembelajaran matematika, keberhasilan proses belajar mengajar terletak pada peningkatkan kualitas proses pembelajaran dan peningkatkan kualitas output yang dapat dilihat dari prestasi belajar yang dicapai siswa. Prestasi belajar matematika adalah hasil penilaian belajar matematika yang telah dicapai siswa setelah melaksanakan kegiatan pembelajaran di dalam kelas. Prestasi belajar siswa akan menunjukkan kualitas belajar matematika siswa dalam pembelajarannya di sekolah.</w:t>
      </w:r>
    </w:p>
    <w:p w:rsidR="00D16762" w:rsidRPr="00804406" w:rsidRDefault="00D16762" w:rsidP="00D16762">
      <w:pPr>
        <w:ind w:firstLine="567"/>
        <w:jc w:val="both"/>
        <w:rPr>
          <w:sz w:val="22"/>
          <w:szCs w:val="22"/>
          <w:lang w:val="id-ID"/>
        </w:rPr>
      </w:pPr>
      <w:r w:rsidRPr="00804406">
        <w:rPr>
          <w:sz w:val="22"/>
          <w:szCs w:val="22"/>
          <w:lang w:val="id-ID"/>
        </w:rPr>
        <w:t xml:space="preserve">Menurut Vandini </w:t>
      </w:r>
      <w:r w:rsidRPr="00804406">
        <w:rPr>
          <w:sz w:val="22"/>
          <w:szCs w:val="22"/>
          <w:lang w:val="id-ID"/>
        </w:rPr>
        <w:fldChar w:fldCharType="begin" w:fldLock="1"/>
      </w:r>
      <w:r w:rsidRPr="00804406">
        <w:rPr>
          <w:sz w:val="22"/>
          <w:szCs w:val="22"/>
          <w:lang w:val="id-ID"/>
        </w:rPr>
        <w:instrText>ADDIN CSL_CITATION {"citationItems":[{"id":"ITEM-1","itemData":{"DOI":"10.30998/formatif.v5i3.646","ISSN":"2088-351X","abstract":"&lt;p&gt;In essence, education is vital to live a social life, as well as for the development and  progress of a nation. Education also has a great influence on changing one's way of life. Since we are born we have started to get an education, especially of the family. Many parties agree that the family is the first school for students. Education does not stand by itself, a lot of factors that affect the process of education. One of them in carrying out the necessary education and learning. Teaching and learning process greatly assist learners to gain useful knowledge. In undergoing the process of teaching and learning in schools there are many fields of science, one of which is math. Mathematics is a science that its use in various fields of science or in terms of human life. In improving the learning achievement of students is confidence. This confidence must be owned by each learner. n fact, possessed the confidence of each learner is still relatively low. This is evident from the lack of a sense of confidence when working on math problems or the time to come forward to do the problems on the board. The students are still often see his answer only to can good learning achievement.&lt;/p&gt;&lt;p&gt; &lt;/p&gt;&lt;p&gt;Keywords: Education, self-confidence, set, math achievement.&lt;/p&gt;","author":[{"dropping-particle":"","family":"Vandini","given":"Intan","non-dropping-particle":"","parse-names":false,"suffix":""}],"container-title":"Formatif: Jurnal Ilmiah Pendidikan MIPA","id":"ITEM-1","issue":"3","issued":{"date-parts":[["2016"]]},"page":"210-219","title":"Peran Kepercayaan Diri terhadap Prestasi Belajar Matematika Siswa","type":"article-journal","volume":"5"},"suppress-author":1,"uris":["http://www.mendeley.com/documents/?uuid=3a1e14a4-674c-4ccc-afd4-8f6ef81f1613"]}],"mendeley":{"formattedCitation":"(2016)","plainTextFormattedCitation":"(2016)","previouslyFormattedCitation":"(2016)"},"properties":{"noteIndex":0},"schema":"https://github.com/citation-style-language/schema/raw/master/csl-citation.json"}</w:instrText>
      </w:r>
      <w:r w:rsidRPr="00804406">
        <w:rPr>
          <w:sz w:val="22"/>
          <w:szCs w:val="22"/>
          <w:lang w:val="id-ID"/>
        </w:rPr>
        <w:fldChar w:fldCharType="separate"/>
      </w:r>
      <w:r w:rsidRPr="00804406">
        <w:rPr>
          <w:noProof/>
          <w:sz w:val="22"/>
          <w:szCs w:val="22"/>
          <w:lang w:val="id-ID"/>
        </w:rPr>
        <w:t>(2016)</w:t>
      </w:r>
      <w:r w:rsidRPr="00804406">
        <w:rPr>
          <w:sz w:val="22"/>
          <w:szCs w:val="22"/>
          <w:lang w:val="id-ID"/>
        </w:rPr>
        <w:fldChar w:fldCharType="end"/>
      </w:r>
      <w:r w:rsidRPr="00804406">
        <w:rPr>
          <w:sz w:val="22"/>
          <w:szCs w:val="22"/>
          <w:lang w:val="id-ID"/>
        </w:rPr>
        <w:t xml:space="preserve"> prestasi belajar siswa dipengaruhi oleh beberapa faktor, secara garis besar dapat dibedakan menjadi dua macam, yaitu faktor dari dalam diri siswa (internal) dan dari luar diri siswa (eksternal). Ada banyak faktor yang dapat mempengaruhi prestasi belajar siswa.  </w:t>
      </w:r>
      <w:r w:rsidRPr="00804406">
        <w:rPr>
          <w:i/>
          <w:sz w:val="22"/>
          <w:szCs w:val="22"/>
          <w:lang w:val="id-ID"/>
        </w:rPr>
        <w:t>Mindset</w:t>
      </w:r>
      <w:r w:rsidRPr="00804406">
        <w:rPr>
          <w:sz w:val="22"/>
          <w:szCs w:val="22"/>
          <w:lang w:val="id-ID"/>
        </w:rPr>
        <w:t xml:space="preserve"> merupakan salah satu faktor yang mempengaruhi hasil belajar. Hal ini karena </w:t>
      </w:r>
      <w:r w:rsidRPr="00804406">
        <w:rPr>
          <w:i/>
          <w:sz w:val="22"/>
          <w:szCs w:val="22"/>
          <w:lang w:val="id-ID"/>
        </w:rPr>
        <w:t>mindset</w:t>
      </w:r>
      <w:r w:rsidRPr="00804406">
        <w:rPr>
          <w:sz w:val="22"/>
          <w:szCs w:val="22"/>
          <w:lang w:val="id-ID"/>
        </w:rPr>
        <w:t xml:space="preserve"> yang membentuk tantangan, kecerdasan, peluang, dan potensi sebagai langkah-langkah proses yang harus diusahakan dengan ketekunan, kerja keras, dan upaya sehingga tujuan untuk mencapai prestasi belajar yang maksimal akan tergapai. </w:t>
      </w:r>
      <w:r w:rsidRPr="00804406">
        <w:rPr>
          <w:sz w:val="22"/>
          <w:szCs w:val="22"/>
          <w:lang w:val="id-ID"/>
        </w:rPr>
        <w:fldChar w:fldCharType="begin" w:fldLock="1"/>
      </w:r>
      <w:r w:rsidRPr="00804406">
        <w:rPr>
          <w:sz w:val="22"/>
          <w:szCs w:val="22"/>
          <w:lang w:val="id-ID"/>
        </w:rPr>
        <w:instrText>ADDIN CSL_CITATION {"citationItems":[{"id":"ITEM-1","itemData":{"ISSN":"2502-1443","abstract":"Salah satu faktor yang mempengaruhi hasil belajar adalah mindset. Mindset inilah yang menentukan bagaimana sebuah potensi, kecerdasan, tantangan, dan peluang sebagai sebuah proses yang harus diupayakan dengan ketekunan, kerja keras dan usaha sehingga tujuan untuk mencapai hasil belajar yang maksimal akan tercapai. Siswa dengan mindset berkembang selalu memandang bahwa bakat, kecerdasan, dan kualitas adalah sesuatu yang dapat ditumbuhkan dan dikembangkan. Sebaliknya, siswa dengan mindset tetap selalu memandang bahwa bakat, kecerdasan, dan kualitas adalah given (sudah ditetapkan). Berdasarkan pernyataan tersebut maka timbul suatu pertanyaan apakah metode pembelajaran berpengaruh terhadap mindset siswa kelas XI IPA 1 , 2, dan 3 SMAN 15 Semarang pada pelajaran kimia. Tujuan penelitian ini adalah untuk mengetahui korelasi metode pembelajaran terhadap mindset siswa kelas XI IPA 1, 2, dan 3 SMAN 15 Semarang. Jenis penelitian ini adalah penelitian lapangan (field research), bersifat deskriptif kualitatif dengan metode pengumpulan data kuesionar dan dokumentasi. Kesimpulan penelitian ini adalah mindset respon siswa tergolong baik berdasarkan nilai rata-rata pada angket mindset yaitu sebesar 3,76. Metode pembelajaran kimia yang diterapkan oleh guru juga baik berdasarkan nilai rata-rata siswa yang kebanyakan melewati batas KKM yaitu sebesar 77. Berdasarkan penelitian tersebut terdapat korelasi metode pembelajaran terhadap mindset siswa pada pembelajaran kimia.","author":[{"dropping-particle":"","family":"Ramadhan","given":"M.","non-dropping-particle":"","parse-names":false,"suffix":""},{"dropping-particle":"","family":"Winaryati","given":"E.","non-dropping-particle":"","parse-names":false,"suffix":""}],"container-title":"Jurnal Pendidikan Sains (Jps)","id":"ITEM-1","issue":"1","issued":{"date-parts":[["2016"]]},"page":"37-42","title":"Korelasi Metode Pembelajaran Terhadap Mindset Siswa Pada Pelajaran Kimia","type":"article-journal","volume":"4"},"uris":["http://www.mendeley.com/documents/?uuid=30a76557-a3ce-4c17-8b33-c66ca947cf91"]}],"mendeley":{"formattedCitation":"(Ramadhan &amp; Winaryati, 2016)","plainTextFormattedCitation":"(Ramadhan &amp; Winaryati, 2016)","previouslyFormattedCitation":"(Ramadhan &amp; Winaryati, 2016)"},"properties":{"noteIndex":0},"schema":"https://github.com/citation-style-language/schema/raw/master/csl-citation.json"}</w:instrText>
      </w:r>
      <w:r w:rsidRPr="00804406">
        <w:rPr>
          <w:sz w:val="22"/>
          <w:szCs w:val="22"/>
          <w:lang w:val="id-ID"/>
        </w:rPr>
        <w:fldChar w:fldCharType="separate"/>
      </w:r>
      <w:r w:rsidRPr="00804406">
        <w:rPr>
          <w:noProof/>
          <w:sz w:val="22"/>
          <w:szCs w:val="22"/>
          <w:lang w:val="id-ID"/>
        </w:rPr>
        <w:t>(Ramadhan &amp; Winaryati, 2016)</w:t>
      </w:r>
      <w:r w:rsidRPr="00804406">
        <w:rPr>
          <w:sz w:val="22"/>
          <w:szCs w:val="22"/>
          <w:lang w:val="id-ID"/>
        </w:rPr>
        <w:fldChar w:fldCharType="end"/>
      </w:r>
    </w:p>
    <w:p w:rsidR="00D16762" w:rsidRPr="00804406" w:rsidRDefault="00D16762" w:rsidP="00D16762">
      <w:pPr>
        <w:ind w:firstLine="567"/>
        <w:jc w:val="both"/>
        <w:rPr>
          <w:sz w:val="22"/>
          <w:szCs w:val="22"/>
          <w:lang w:val="id-ID"/>
        </w:rPr>
      </w:pPr>
      <w:r w:rsidRPr="00804406">
        <w:rPr>
          <w:sz w:val="22"/>
          <w:szCs w:val="22"/>
          <w:lang w:val="id-ID"/>
        </w:rPr>
        <w:t xml:space="preserve">Dari hasil observasi yang telah dilakukan SMP Negeri 2 Merauke diperoleh informasi bahwa terdapat siswa yang mengalami kesulitan dalam menyelesaikan soal matematika. Kesulitan matematika yang dihadapi siswa SMP Negeri 2 Merauke yakni siswa cendrung menganggap kemampuan yang mereka miliki terbatas yang tidak mudah berkembang . Hal ini dapat dilihat dari prestasi belajar siswa SMPN 2 Merauke yang rendah saat ulangan harian pada materi teorema Pythagoras.  Terbukti bahwa nilai ulangan harian pada materi teorema pythagoras tergolong rendah, yakni dari 36 siswa terdapat 34 (94,4%) yang tidak tuntas dan 2 (5,5%) </w:t>
      </w:r>
      <w:r w:rsidRPr="00804406">
        <w:rPr>
          <w:sz w:val="22"/>
          <w:szCs w:val="22"/>
          <w:lang w:val="id-ID"/>
        </w:rPr>
        <w:t xml:space="preserve">siswa yang tuntas mencapai KKM yang ditetapkan sekolah. </w:t>
      </w:r>
    </w:p>
    <w:p w:rsidR="00D16762" w:rsidRPr="00804406" w:rsidRDefault="00D16762" w:rsidP="00D16762">
      <w:pPr>
        <w:ind w:firstLine="567"/>
        <w:jc w:val="both"/>
        <w:rPr>
          <w:sz w:val="22"/>
          <w:szCs w:val="22"/>
          <w:lang w:val="id-ID"/>
        </w:rPr>
      </w:pPr>
      <w:r w:rsidRPr="00804406">
        <w:rPr>
          <w:sz w:val="22"/>
          <w:szCs w:val="22"/>
          <w:lang w:val="id-ID"/>
        </w:rPr>
        <w:t xml:space="preserve">Permasalahan yang telah diuraikan sebelumnya diperkuat dengan hasil wawancara dengan beberapa siswa dan salah satu guru matematika SMPN 2 Merauke, diperoleh beberapa masalah yang konkret  saat proses pembelajaran berlangsung yaitu: 1) sebagian besar siswa diam atau langsung setuju dengan teman saat diminta mengemukakan pendapat saat diskusi berlangsung. 2) siswa beranggapan bahwa matematika itu sulit dan menganggap bahwa dirinya tidak mampu. Pola pikir pada siswa SMP N 2 merauke ditandai juga dengan adanya siswa yang mengeluh, bingung, dan tidak antusias dalam pembelajaran matematika, sehingga pada akhirnya mereka hanya mengikuti pembelajaran matematika tanpa adanya keinginan untuk menguasai materi yang diajarkan.  Hal ini mengindikasikan bahwa siswa memiliki pola pikir yang tidak bertumbuh ataupun disebut dengan pola pikir tetap </w:t>
      </w:r>
      <w:r w:rsidRPr="00804406">
        <w:rPr>
          <w:i/>
          <w:sz w:val="22"/>
          <w:szCs w:val="22"/>
          <w:lang w:val="id-ID"/>
        </w:rPr>
        <w:t>(fixed mindset)</w:t>
      </w:r>
      <w:r w:rsidRPr="00804406">
        <w:rPr>
          <w:sz w:val="22"/>
          <w:szCs w:val="22"/>
          <w:lang w:val="id-ID"/>
        </w:rPr>
        <w:t xml:space="preserve"> sebab mereka menganggap kemampuan seorang sudah ditentukan dan tidak bisa berkembang.</w:t>
      </w:r>
    </w:p>
    <w:p w:rsidR="00D16762" w:rsidRPr="00804406" w:rsidRDefault="00D16762" w:rsidP="00D16762">
      <w:pPr>
        <w:ind w:firstLine="567"/>
        <w:jc w:val="both"/>
        <w:rPr>
          <w:sz w:val="22"/>
          <w:szCs w:val="22"/>
          <w:lang w:val="id-ID"/>
        </w:rPr>
      </w:pPr>
      <w:r w:rsidRPr="00804406">
        <w:rPr>
          <w:sz w:val="22"/>
          <w:szCs w:val="22"/>
          <w:lang w:val="id-ID"/>
        </w:rPr>
        <w:t xml:space="preserve">Menurut Tammara (Aswinarti 2020) </w:t>
      </w:r>
      <w:r w:rsidRPr="00804406">
        <w:rPr>
          <w:i/>
          <w:sz w:val="22"/>
          <w:szCs w:val="22"/>
          <w:lang w:val="id-ID"/>
        </w:rPr>
        <w:t>mindset</w:t>
      </w:r>
      <w:r w:rsidRPr="00804406">
        <w:rPr>
          <w:sz w:val="22"/>
          <w:szCs w:val="22"/>
          <w:lang w:val="id-ID"/>
        </w:rPr>
        <w:t xml:space="preserve">  adalah seperangkat pikiran yang dibentuk atas dasar pengalaman yang dikuatkan dengan keyakinan sehingga berpengaruh terhadap perilaku atau cara pikir sesorang yang membuat karakteristik sikap, pandangan dan masa depan seseorang. Namun</w:t>
      </w:r>
      <w:r w:rsidRPr="00804406">
        <w:rPr>
          <w:i/>
          <w:sz w:val="22"/>
          <w:szCs w:val="22"/>
          <w:lang w:val="id-ID"/>
        </w:rPr>
        <w:t xml:space="preserve"> mindset</w:t>
      </w:r>
      <w:r w:rsidRPr="00804406">
        <w:rPr>
          <w:sz w:val="22"/>
          <w:szCs w:val="22"/>
          <w:lang w:val="id-ID"/>
        </w:rPr>
        <w:t xml:space="preserve"> yang terbentuk pada sebagian besar yang mempelajari matematika adalah  mereka menganggap bahwa matematika merupakan pelajaran yang sangat sulit dan tidak mungkin dikuasai. Hal  ini terus menerus menghantui benak siswa sehingga siswa memiliki </w:t>
      </w:r>
      <w:r w:rsidRPr="00804406">
        <w:rPr>
          <w:i/>
          <w:sz w:val="22"/>
          <w:szCs w:val="22"/>
          <w:lang w:val="id-ID"/>
        </w:rPr>
        <w:t>mindset</w:t>
      </w:r>
      <w:r w:rsidRPr="00804406">
        <w:rPr>
          <w:sz w:val="22"/>
          <w:szCs w:val="22"/>
          <w:lang w:val="id-ID"/>
        </w:rPr>
        <w:t xml:space="preserve"> tetap. Akibatnya, siswa cenderung tidak bersemangat dalam pembelajaran matematika dan mereka memperoleh nilai yang rendah. Oleh karena itu, dalam proses pembelajaran sebaiknya tidak hanya mementingkan penguasaan materi, tetapi juga dilakukan proses perubahan </w:t>
      </w:r>
      <w:r w:rsidRPr="00804406">
        <w:rPr>
          <w:i/>
          <w:sz w:val="22"/>
          <w:szCs w:val="22"/>
          <w:lang w:val="id-ID"/>
        </w:rPr>
        <w:t>mindset</w:t>
      </w:r>
      <w:r w:rsidRPr="00804406">
        <w:rPr>
          <w:sz w:val="22"/>
          <w:szCs w:val="22"/>
          <w:lang w:val="id-ID"/>
        </w:rPr>
        <w:t xml:space="preserve"> siswa terhadap matematika.</w:t>
      </w:r>
    </w:p>
    <w:p w:rsidR="00D16762" w:rsidRPr="00804406" w:rsidRDefault="00D16762" w:rsidP="009A2FA6">
      <w:pPr>
        <w:ind w:firstLine="567"/>
        <w:jc w:val="both"/>
        <w:rPr>
          <w:sz w:val="22"/>
          <w:szCs w:val="22"/>
          <w:lang w:val="id-ID"/>
        </w:rPr>
      </w:pPr>
      <w:r w:rsidRPr="00804406">
        <w:rPr>
          <w:sz w:val="22"/>
          <w:szCs w:val="22"/>
          <w:lang w:val="id-ID"/>
        </w:rPr>
        <w:t xml:space="preserve">Penelitian </w:t>
      </w:r>
      <w:r w:rsidRPr="00804406">
        <w:rPr>
          <w:sz w:val="22"/>
          <w:szCs w:val="22"/>
          <w:lang w:val="id-ID"/>
        </w:rPr>
        <w:fldChar w:fldCharType="begin" w:fldLock="1"/>
      </w:r>
      <w:r w:rsidRPr="00804406">
        <w:rPr>
          <w:sz w:val="22"/>
          <w:szCs w:val="22"/>
          <w:lang w:val="id-ID"/>
        </w:rPr>
        <w:instrText>ADDIN CSL_CITATION {"citationItems":[{"id":"ITEM-1","itemData":{"author":[{"dropping-particle":"","family":"Rahardi","given":"Fandy","non-dropping-particle":"","parse-names":false,"suffix":""},{"dropping-particle":"","family":"Dartanto","given":"Teguh","non-dropping-particle":"","parse-names":false,"suffix":""}],"id":"ITEM-1","issued":{"date-parts":[["2021"]]},"title":"Machine Translated by Google Heliyon Pola pikir berkembang , kepuasan yang tertunda , dan hasil belajar : bukti dari survei lapangan sekolah swasta paling tertinggal di Depok-Indonesia","type":"article-journal","volume":"7"},"suppress-author":1,"uris":["http://www.mendeley.com/documents/?uuid=8909e486-25ef-4706-986a-cd18685132c7"]}],"mendeley":{"formattedCitation":"(2021)","manualFormatting":" Rahardi &amp; Dartanto (2021)","plainTextFormattedCitation":"(2021)","previouslyFormattedCitation":"(2021)"},"properties":{"noteIndex":0},"schema":"https://github.com/citation-style-language/schema/raw/master/csl-citation.json"}</w:instrText>
      </w:r>
      <w:r w:rsidRPr="00804406">
        <w:rPr>
          <w:sz w:val="22"/>
          <w:szCs w:val="22"/>
          <w:lang w:val="id-ID"/>
        </w:rPr>
        <w:fldChar w:fldCharType="separate"/>
      </w:r>
      <w:r w:rsidRPr="00804406">
        <w:rPr>
          <w:noProof/>
          <w:sz w:val="22"/>
          <w:szCs w:val="22"/>
          <w:lang w:val="id-ID"/>
        </w:rPr>
        <w:t xml:space="preserve"> Rahardi &amp; Dartanto (2021)</w:t>
      </w:r>
      <w:r w:rsidRPr="00804406">
        <w:rPr>
          <w:sz w:val="22"/>
          <w:szCs w:val="22"/>
          <w:lang w:val="id-ID"/>
        </w:rPr>
        <w:fldChar w:fldCharType="end"/>
      </w:r>
      <w:r w:rsidRPr="00804406">
        <w:rPr>
          <w:sz w:val="22"/>
          <w:szCs w:val="22"/>
          <w:lang w:val="id-ID"/>
        </w:rPr>
        <w:t xml:space="preserve">  membuktikan bahwa </w:t>
      </w:r>
      <w:r w:rsidRPr="00804406">
        <w:rPr>
          <w:i/>
          <w:sz w:val="22"/>
          <w:szCs w:val="22"/>
          <w:lang w:val="id-ID"/>
        </w:rPr>
        <w:t xml:space="preserve">mindset </w:t>
      </w:r>
      <w:r w:rsidRPr="00804406">
        <w:rPr>
          <w:sz w:val="22"/>
          <w:szCs w:val="22"/>
          <w:lang w:val="id-ID"/>
        </w:rPr>
        <w:t xml:space="preserve">dapat berperan dalam mempengaruhi hasil belajar. Siswa dengan </w:t>
      </w:r>
      <w:r w:rsidRPr="00804406">
        <w:rPr>
          <w:i/>
          <w:sz w:val="22"/>
          <w:szCs w:val="22"/>
          <w:lang w:val="id-ID"/>
        </w:rPr>
        <w:t xml:space="preserve">growth mindset </w:t>
      </w:r>
      <w:r w:rsidRPr="00804406">
        <w:rPr>
          <w:sz w:val="22"/>
          <w:szCs w:val="22"/>
          <w:lang w:val="id-ID"/>
        </w:rPr>
        <w:t xml:space="preserve"> akan mempunyai hasil belajar matematika yang memuaskan dan sebaliknya jika siswa mempunyai </w:t>
      </w:r>
      <w:r w:rsidRPr="00804406">
        <w:rPr>
          <w:i/>
          <w:sz w:val="22"/>
          <w:szCs w:val="22"/>
          <w:lang w:val="id-ID"/>
        </w:rPr>
        <w:t xml:space="preserve">fixed mindset </w:t>
      </w:r>
      <w:r w:rsidRPr="00804406">
        <w:rPr>
          <w:sz w:val="22"/>
          <w:szCs w:val="22"/>
          <w:lang w:val="id-ID"/>
        </w:rPr>
        <w:t xml:space="preserve">mereka akan mempunyai hasil belajar yang rendah. Penelitian yang telah dilakukan </w:t>
      </w:r>
      <w:r w:rsidRPr="00804406">
        <w:rPr>
          <w:sz w:val="22"/>
          <w:szCs w:val="22"/>
          <w:lang w:val="id-ID"/>
        </w:rPr>
        <w:fldChar w:fldCharType="begin" w:fldLock="1"/>
      </w:r>
      <w:r w:rsidRPr="00804406">
        <w:rPr>
          <w:sz w:val="22"/>
          <w:szCs w:val="22"/>
          <w:lang w:val="id-ID"/>
        </w:rPr>
        <w:instrText>ADDIN CSL_CITATION {"citationItems":[{"id":"ITEM-1","itemData":{"author":[{"dropping-particle":"","family":"Saefudin","given":"Abdul Aziz","non-dropping-particle":"","parse-names":false,"suffix":""},{"dropping-particle":"","family":"Wijaya","given":"Ariyadi","non-dropping-particle":"","parse-names":false,"suffix":""},{"dropping-particle":"","family":"Irene","given":"Siti","non-dropping-particle":"","parse-names":false,"suffix":""},{"dropping-particle":"","family":"Dwiningrum","given":"Astuti","non-dropping-particle":"","parse-names":false,"suffix":""}],"id":"ITEM-1","issue":"1","issued":{"date-parts":[["2022"]]},"page":"1-13","title":"Ciri-ciri pola pikir matematis siswa SMP","type":"article-journal","volume":"19"},"suppress-author":1,"uris":["http://www.mendeley.com/documents/?uuid=589c4611-e65c-458f-8a46-19da1861027c"]}],"mendeley":{"formattedCitation":"(2022)","manualFormatting":"Saefudin et al., (2022)","plainTextFormattedCitation":"(2022)","previouslyFormattedCitation":"(2022)"},"properties":{"noteIndex":0},"schema":"https://github.com/citation-style-language/schema/raw/master/csl-citation.json"}</w:instrText>
      </w:r>
      <w:r w:rsidRPr="00804406">
        <w:rPr>
          <w:sz w:val="22"/>
          <w:szCs w:val="22"/>
          <w:lang w:val="id-ID"/>
        </w:rPr>
        <w:fldChar w:fldCharType="separate"/>
      </w:r>
      <w:r w:rsidRPr="00804406">
        <w:rPr>
          <w:noProof/>
          <w:sz w:val="22"/>
          <w:szCs w:val="22"/>
          <w:lang w:val="id-ID"/>
        </w:rPr>
        <w:t>Saefudin et al., (2022)</w:t>
      </w:r>
      <w:r w:rsidRPr="00804406">
        <w:rPr>
          <w:sz w:val="22"/>
          <w:szCs w:val="22"/>
          <w:lang w:val="id-ID"/>
        </w:rPr>
        <w:fldChar w:fldCharType="end"/>
      </w:r>
      <w:r w:rsidRPr="00804406">
        <w:rPr>
          <w:sz w:val="22"/>
          <w:szCs w:val="22"/>
          <w:lang w:val="id-ID"/>
        </w:rPr>
        <w:t xml:space="preserve"> sebelumnya menunjukkan bahwa dengan membentuk </w:t>
      </w:r>
      <w:r w:rsidRPr="00804406">
        <w:rPr>
          <w:i/>
          <w:sz w:val="22"/>
          <w:szCs w:val="22"/>
          <w:lang w:val="id-ID"/>
        </w:rPr>
        <w:lastRenderedPageBreak/>
        <w:t>growth mindset</w:t>
      </w:r>
      <w:r w:rsidRPr="00804406">
        <w:rPr>
          <w:sz w:val="22"/>
          <w:szCs w:val="22"/>
          <w:lang w:val="id-ID"/>
        </w:rPr>
        <w:t xml:space="preserve"> pada diri siswa akan membuat siswa lebih gigih dalam menekuni matematika dan meraih prestasi yang lebih baik. Dengan mengetahui pengaruh </w:t>
      </w:r>
      <w:r w:rsidRPr="00804406">
        <w:rPr>
          <w:i/>
          <w:sz w:val="22"/>
          <w:szCs w:val="22"/>
          <w:lang w:val="id-ID"/>
        </w:rPr>
        <w:t>mindset</w:t>
      </w:r>
      <w:r w:rsidRPr="00804406">
        <w:rPr>
          <w:sz w:val="22"/>
          <w:szCs w:val="22"/>
          <w:lang w:val="id-ID"/>
        </w:rPr>
        <w:t xml:space="preserve"> terhadap prestasi belajar matematika siswa dapat membantu guru dalam mendorong siswa untuk memiliki pola pikir berkembang. Jika siswa memiliki pola pikir berkembang maka siswa lebih percaya diri dalam pembelajaran matematika dan prestasi belajar akan meningkat. </w:t>
      </w:r>
    </w:p>
    <w:p w:rsidR="00337D39" w:rsidRPr="00804406" w:rsidRDefault="00753F06" w:rsidP="00753F06">
      <w:pPr>
        <w:ind w:firstLine="567"/>
        <w:jc w:val="both"/>
        <w:rPr>
          <w:sz w:val="22"/>
          <w:szCs w:val="22"/>
          <w:lang w:val="id-ID"/>
        </w:rPr>
      </w:pPr>
      <w:r w:rsidRPr="00804406">
        <w:rPr>
          <w:sz w:val="22"/>
          <w:szCs w:val="22"/>
          <w:lang w:val="id-ID"/>
        </w:rPr>
        <w:t xml:space="preserve">Berdasarkan hal tersebut, peneliti ingin melihat “Pengaruh </w:t>
      </w:r>
      <w:r w:rsidRPr="00804406">
        <w:rPr>
          <w:i/>
          <w:sz w:val="22"/>
          <w:szCs w:val="22"/>
          <w:lang w:val="id-ID"/>
        </w:rPr>
        <w:t>Mindset</w:t>
      </w:r>
      <w:r w:rsidRPr="00804406">
        <w:rPr>
          <w:sz w:val="22"/>
          <w:szCs w:val="22"/>
          <w:lang w:val="id-ID"/>
        </w:rPr>
        <w:t xml:space="preserve"> terhadap Prestasi Belajar Matematika Siswa Kelas IX SMPN 2 Merauke”.</w:t>
      </w:r>
    </w:p>
    <w:p w:rsidR="00AC4074" w:rsidRPr="004F489B" w:rsidRDefault="00AC4074" w:rsidP="00340BA6">
      <w:pPr>
        <w:pStyle w:val="Heading1"/>
        <w:numPr>
          <w:ilvl w:val="0"/>
          <w:numId w:val="0"/>
        </w:numPr>
        <w:spacing w:before="240" w:after="120"/>
        <w:jc w:val="both"/>
        <w:rPr>
          <w:b/>
          <w:sz w:val="22"/>
          <w:szCs w:val="22"/>
          <w:lang w:val="id-ID"/>
        </w:rPr>
      </w:pPr>
      <w:r w:rsidRPr="004F489B">
        <w:rPr>
          <w:b/>
          <w:sz w:val="22"/>
          <w:szCs w:val="22"/>
          <w:lang w:val="id-ID"/>
        </w:rPr>
        <w:t>METODE</w:t>
      </w:r>
      <w:r w:rsidRPr="004F489B">
        <w:rPr>
          <w:b/>
          <w:sz w:val="22"/>
          <w:szCs w:val="22"/>
        </w:rPr>
        <w:t xml:space="preserve"> PENELITIAN</w:t>
      </w:r>
      <w:r w:rsidR="00340BA6" w:rsidRPr="004F489B">
        <w:rPr>
          <w:b/>
          <w:sz w:val="22"/>
          <w:szCs w:val="22"/>
          <w:lang w:val="id-ID"/>
        </w:rPr>
        <w:t xml:space="preserve"> </w:t>
      </w:r>
    </w:p>
    <w:p w:rsidR="00753F06" w:rsidRPr="004F489B" w:rsidRDefault="00753F06" w:rsidP="00753F06">
      <w:pPr>
        <w:ind w:firstLine="567"/>
        <w:jc w:val="both"/>
        <w:rPr>
          <w:sz w:val="22"/>
          <w:szCs w:val="22"/>
          <w:lang w:val="id-ID"/>
        </w:rPr>
      </w:pPr>
      <w:r w:rsidRPr="004F489B">
        <w:rPr>
          <w:sz w:val="22"/>
          <w:szCs w:val="22"/>
          <w:lang w:val="id-ID"/>
        </w:rPr>
        <w:t xml:space="preserve">Penelitian yang digunakan dalam penelitian adalah penelitian </w:t>
      </w:r>
      <w:r w:rsidRPr="004F489B">
        <w:rPr>
          <w:i/>
          <w:sz w:val="22"/>
          <w:szCs w:val="22"/>
          <w:lang w:val="id-ID"/>
        </w:rPr>
        <w:t>ex-post facto,</w:t>
      </w:r>
      <w:r w:rsidRPr="004F489B">
        <w:rPr>
          <w:sz w:val="22"/>
          <w:szCs w:val="22"/>
          <w:lang w:val="id-ID"/>
        </w:rPr>
        <w:t xml:space="preserve">. Penelitian </w:t>
      </w:r>
      <w:r w:rsidRPr="004F489B">
        <w:rPr>
          <w:i/>
          <w:sz w:val="22"/>
          <w:szCs w:val="22"/>
          <w:lang w:val="id-ID"/>
        </w:rPr>
        <w:t>ex post facto</w:t>
      </w:r>
      <w:r w:rsidRPr="004F489B">
        <w:rPr>
          <w:sz w:val="22"/>
          <w:szCs w:val="22"/>
          <w:lang w:val="id-ID"/>
        </w:rPr>
        <w:t xml:space="preserve"> yaitu penelitian yang dilakukan untuk menyelidiki hubungan sebab akibat menggunakan data tertentu tanpa memberi perlakuan. Tujuan penelitian ini untuk mengetahui pengaruh </w:t>
      </w:r>
      <w:r w:rsidRPr="004F489B">
        <w:rPr>
          <w:i/>
          <w:sz w:val="22"/>
          <w:szCs w:val="22"/>
          <w:lang w:val="id-ID"/>
        </w:rPr>
        <w:t xml:space="preserve">mindset </w:t>
      </w:r>
      <w:r w:rsidRPr="004F489B">
        <w:rPr>
          <w:sz w:val="22"/>
          <w:szCs w:val="22"/>
          <w:lang w:val="id-ID"/>
        </w:rPr>
        <w:t>terhadap prestasi belajar siswa kelas VIII SMPN 2 Merauke.</w:t>
      </w:r>
    </w:p>
    <w:p w:rsidR="004F489B" w:rsidRPr="004F489B" w:rsidRDefault="00753F06" w:rsidP="004F489B">
      <w:pPr>
        <w:ind w:firstLine="567"/>
        <w:jc w:val="both"/>
        <w:rPr>
          <w:sz w:val="22"/>
          <w:szCs w:val="22"/>
          <w:lang w:val="id-ID"/>
        </w:rPr>
      </w:pPr>
      <w:r w:rsidRPr="004F489B">
        <w:rPr>
          <w:sz w:val="22"/>
          <w:szCs w:val="22"/>
          <w:lang w:val="id-ID"/>
        </w:rPr>
        <w:t xml:space="preserve">Populasi dalam penelitian ini adalah siswa kelas IX SMPN 2 Merauke yang terdiri atas 9 kelas dengan total 294 siswa. Daftar jumlah siswa kelas IX A - IX I. Pengambilan sampel dalam penelitian ini menggunakan </w:t>
      </w:r>
      <w:r w:rsidRPr="004F489B">
        <w:rPr>
          <w:i/>
          <w:sz w:val="22"/>
          <w:szCs w:val="22"/>
          <w:lang w:val="id-ID"/>
        </w:rPr>
        <w:t>cluster random sampling</w:t>
      </w:r>
      <w:r w:rsidRPr="004F489B">
        <w:rPr>
          <w:sz w:val="22"/>
          <w:szCs w:val="22"/>
          <w:lang w:val="id-ID"/>
        </w:rPr>
        <w:t xml:space="preserve">, yakni pengambilan sampel dengan melakukan randomisasi terhadap kelompok atau kelas yang memungkinkan setiap kelas memiliki peluang yang sama untuk dipilih sebagai sampel. Berdasarkan </w:t>
      </w:r>
      <w:r w:rsidRPr="004F489B">
        <w:rPr>
          <w:i/>
          <w:iCs/>
          <w:sz w:val="22"/>
          <w:szCs w:val="22"/>
          <w:lang w:val="id-ID"/>
        </w:rPr>
        <w:t xml:space="preserve">random </w:t>
      </w:r>
      <w:r w:rsidRPr="004F489B">
        <w:rPr>
          <w:sz w:val="22"/>
          <w:szCs w:val="22"/>
          <w:lang w:val="id-ID"/>
        </w:rPr>
        <w:t>terhadap 9 kelas diperoleh sampel sebanyak 2 kelas, yaitu kelas IX F dan IX G.</w:t>
      </w:r>
    </w:p>
    <w:p w:rsidR="004F489B" w:rsidRPr="004F489B" w:rsidRDefault="00BD3B24" w:rsidP="004F489B">
      <w:pPr>
        <w:ind w:firstLine="567"/>
        <w:jc w:val="both"/>
        <w:rPr>
          <w:sz w:val="22"/>
          <w:szCs w:val="22"/>
          <w:lang w:val="id-ID"/>
        </w:rPr>
      </w:pPr>
      <w:proofErr w:type="spellStart"/>
      <w:r w:rsidRPr="004F489B">
        <w:rPr>
          <w:sz w:val="22"/>
          <w:szCs w:val="22"/>
        </w:rPr>
        <w:t>Variabel</w:t>
      </w:r>
      <w:proofErr w:type="spellEnd"/>
      <w:r w:rsidRPr="004F489B">
        <w:rPr>
          <w:sz w:val="22"/>
          <w:szCs w:val="22"/>
        </w:rPr>
        <w:t xml:space="preserve"> </w:t>
      </w:r>
      <w:proofErr w:type="spellStart"/>
      <w:r w:rsidRPr="004F489B">
        <w:rPr>
          <w:sz w:val="22"/>
          <w:szCs w:val="22"/>
        </w:rPr>
        <w:t>terikat</w:t>
      </w:r>
      <w:proofErr w:type="spellEnd"/>
      <w:r w:rsidRPr="004F489B">
        <w:rPr>
          <w:sz w:val="22"/>
          <w:szCs w:val="22"/>
        </w:rPr>
        <w:t xml:space="preserve"> pada </w:t>
      </w:r>
      <w:proofErr w:type="spellStart"/>
      <w:r w:rsidRPr="004F489B">
        <w:rPr>
          <w:sz w:val="22"/>
          <w:szCs w:val="22"/>
        </w:rPr>
        <w:t>penelitian</w:t>
      </w:r>
      <w:proofErr w:type="spellEnd"/>
      <w:r w:rsidRPr="004F489B">
        <w:rPr>
          <w:sz w:val="22"/>
          <w:szCs w:val="22"/>
        </w:rPr>
        <w:t xml:space="preserve"> </w:t>
      </w:r>
      <w:proofErr w:type="spellStart"/>
      <w:r w:rsidRPr="004F489B">
        <w:rPr>
          <w:sz w:val="22"/>
          <w:szCs w:val="22"/>
        </w:rPr>
        <w:t>ini</w:t>
      </w:r>
      <w:proofErr w:type="spellEnd"/>
      <w:r w:rsidRPr="004F489B">
        <w:rPr>
          <w:sz w:val="22"/>
          <w:szCs w:val="22"/>
        </w:rPr>
        <w:t xml:space="preserve"> </w:t>
      </w:r>
      <w:proofErr w:type="spellStart"/>
      <w:r w:rsidRPr="004F489B">
        <w:rPr>
          <w:sz w:val="22"/>
          <w:szCs w:val="22"/>
        </w:rPr>
        <w:t>yaitu</w:t>
      </w:r>
      <w:proofErr w:type="spellEnd"/>
      <w:r w:rsidRPr="004F489B">
        <w:rPr>
          <w:sz w:val="22"/>
          <w:szCs w:val="22"/>
        </w:rPr>
        <w:t xml:space="preserve"> </w:t>
      </w:r>
      <w:proofErr w:type="spellStart"/>
      <w:r w:rsidRPr="004F489B">
        <w:rPr>
          <w:sz w:val="22"/>
          <w:szCs w:val="22"/>
        </w:rPr>
        <w:t>prestasi</w:t>
      </w:r>
      <w:proofErr w:type="spellEnd"/>
      <w:r w:rsidRPr="004F489B">
        <w:rPr>
          <w:sz w:val="22"/>
          <w:szCs w:val="22"/>
        </w:rPr>
        <w:t xml:space="preserve"> </w:t>
      </w:r>
      <w:proofErr w:type="spellStart"/>
      <w:r w:rsidRPr="004F489B">
        <w:rPr>
          <w:sz w:val="22"/>
          <w:szCs w:val="22"/>
        </w:rPr>
        <w:t>belajar</w:t>
      </w:r>
      <w:proofErr w:type="spellEnd"/>
      <w:r w:rsidRPr="004F489B">
        <w:rPr>
          <w:sz w:val="22"/>
          <w:szCs w:val="22"/>
        </w:rPr>
        <w:t xml:space="preserve"> matematika siswa. Variabel bebas pada penelitian ini yaitu </w:t>
      </w:r>
      <w:r w:rsidRPr="004F489B">
        <w:rPr>
          <w:i/>
          <w:sz w:val="22"/>
          <w:szCs w:val="22"/>
        </w:rPr>
        <w:t>mindset</w:t>
      </w:r>
      <w:r w:rsidRPr="004F489B">
        <w:rPr>
          <w:sz w:val="22"/>
          <w:szCs w:val="22"/>
        </w:rPr>
        <w:t xml:space="preserve"> yang dimiliki siswa. Dalam penelitian ini, </w:t>
      </w:r>
      <w:r w:rsidRPr="004F489B">
        <w:rPr>
          <w:i/>
          <w:sz w:val="22"/>
          <w:szCs w:val="22"/>
        </w:rPr>
        <w:t>mindset</w:t>
      </w:r>
      <w:r w:rsidRPr="004F489B">
        <w:rPr>
          <w:sz w:val="22"/>
          <w:szCs w:val="22"/>
        </w:rPr>
        <w:t xml:space="preserve"> yang dimaksud yaitu </w:t>
      </w:r>
      <w:r w:rsidRPr="004F489B">
        <w:rPr>
          <w:i/>
          <w:sz w:val="22"/>
          <w:szCs w:val="22"/>
        </w:rPr>
        <w:t xml:space="preserve">growth mindset </w:t>
      </w:r>
      <w:r w:rsidRPr="004F489B">
        <w:rPr>
          <w:sz w:val="22"/>
          <w:szCs w:val="22"/>
        </w:rPr>
        <w:t>(X</w:t>
      </w:r>
      <w:r w:rsidRPr="004F489B">
        <w:rPr>
          <w:sz w:val="22"/>
          <w:szCs w:val="22"/>
          <w:vertAlign w:val="subscript"/>
        </w:rPr>
        <w:t>1</w:t>
      </w:r>
      <w:r w:rsidRPr="004F489B">
        <w:rPr>
          <w:sz w:val="22"/>
          <w:szCs w:val="22"/>
        </w:rPr>
        <w:t xml:space="preserve">) dan </w:t>
      </w:r>
      <w:r w:rsidRPr="004F489B">
        <w:rPr>
          <w:i/>
          <w:sz w:val="22"/>
          <w:szCs w:val="22"/>
        </w:rPr>
        <w:t>fixed mindset</w:t>
      </w:r>
      <w:r w:rsidRPr="004F489B">
        <w:rPr>
          <w:sz w:val="22"/>
          <w:szCs w:val="22"/>
        </w:rPr>
        <w:t xml:space="preserve"> (X</w:t>
      </w:r>
      <w:r w:rsidRPr="004F489B">
        <w:rPr>
          <w:sz w:val="22"/>
          <w:szCs w:val="22"/>
          <w:vertAlign w:val="subscript"/>
        </w:rPr>
        <w:t>2</w:t>
      </w:r>
      <w:r w:rsidRPr="004F489B">
        <w:rPr>
          <w:sz w:val="22"/>
          <w:szCs w:val="22"/>
        </w:rPr>
        <w:t>).</w:t>
      </w:r>
    </w:p>
    <w:p w:rsidR="00BD3B24" w:rsidRPr="004F489B" w:rsidRDefault="00BD3B24" w:rsidP="004F489B">
      <w:pPr>
        <w:ind w:firstLine="567"/>
        <w:jc w:val="both"/>
        <w:rPr>
          <w:sz w:val="22"/>
          <w:szCs w:val="22"/>
          <w:lang w:val="id-ID"/>
        </w:rPr>
      </w:pPr>
      <w:proofErr w:type="spellStart"/>
      <w:r w:rsidRPr="004F489B">
        <w:rPr>
          <w:sz w:val="22"/>
          <w:szCs w:val="22"/>
        </w:rPr>
        <w:t>Instrumen</w:t>
      </w:r>
      <w:proofErr w:type="spellEnd"/>
      <w:r w:rsidRPr="004F489B">
        <w:rPr>
          <w:sz w:val="22"/>
          <w:szCs w:val="22"/>
        </w:rPr>
        <w:t xml:space="preserve"> data yang </w:t>
      </w:r>
      <w:proofErr w:type="spellStart"/>
      <w:r w:rsidRPr="004F489B">
        <w:rPr>
          <w:sz w:val="22"/>
          <w:szCs w:val="22"/>
        </w:rPr>
        <w:t>digunakan</w:t>
      </w:r>
      <w:proofErr w:type="spellEnd"/>
      <w:r w:rsidRPr="004F489B">
        <w:rPr>
          <w:sz w:val="22"/>
          <w:szCs w:val="22"/>
        </w:rPr>
        <w:t xml:space="preserve"> </w:t>
      </w:r>
      <w:proofErr w:type="spellStart"/>
      <w:r w:rsidRPr="004F489B">
        <w:rPr>
          <w:sz w:val="22"/>
          <w:szCs w:val="22"/>
        </w:rPr>
        <w:t>dalam</w:t>
      </w:r>
      <w:proofErr w:type="spellEnd"/>
      <w:r w:rsidRPr="004F489B">
        <w:rPr>
          <w:sz w:val="22"/>
          <w:szCs w:val="22"/>
        </w:rPr>
        <w:t xml:space="preserve"> </w:t>
      </w:r>
      <w:proofErr w:type="spellStart"/>
      <w:r w:rsidRPr="004F489B">
        <w:rPr>
          <w:sz w:val="22"/>
          <w:szCs w:val="22"/>
        </w:rPr>
        <w:t>penelitian</w:t>
      </w:r>
      <w:proofErr w:type="spellEnd"/>
      <w:r w:rsidRPr="004F489B">
        <w:rPr>
          <w:sz w:val="22"/>
          <w:szCs w:val="22"/>
        </w:rPr>
        <w:t xml:space="preserve"> </w:t>
      </w:r>
      <w:proofErr w:type="spellStart"/>
      <w:r w:rsidRPr="004F489B">
        <w:rPr>
          <w:sz w:val="22"/>
          <w:szCs w:val="22"/>
        </w:rPr>
        <w:t>ini</w:t>
      </w:r>
      <w:proofErr w:type="spellEnd"/>
      <w:r w:rsidRPr="004F489B">
        <w:rPr>
          <w:sz w:val="22"/>
          <w:szCs w:val="22"/>
        </w:rPr>
        <w:t xml:space="preserve"> </w:t>
      </w:r>
      <w:proofErr w:type="spellStart"/>
      <w:r w:rsidRPr="004F489B">
        <w:rPr>
          <w:sz w:val="22"/>
          <w:szCs w:val="22"/>
        </w:rPr>
        <w:t>adalah</w:t>
      </w:r>
      <w:proofErr w:type="spellEnd"/>
      <w:r w:rsidRPr="004F489B">
        <w:rPr>
          <w:sz w:val="22"/>
          <w:szCs w:val="22"/>
        </w:rPr>
        <w:t xml:space="preserve"> kuesioner. Kuesioner adalah instrumen yang digunakan untuk memperoleh data mengenai </w:t>
      </w:r>
      <w:r w:rsidRPr="004F489B">
        <w:rPr>
          <w:i/>
          <w:sz w:val="22"/>
          <w:szCs w:val="22"/>
        </w:rPr>
        <w:t>mindset</w:t>
      </w:r>
      <w:r w:rsidRPr="004F489B">
        <w:rPr>
          <w:sz w:val="22"/>
          <w:szCs w:val="22"/>
        </w:rPr>
        <w:t xml:space="preserve"> siswa saat belajar matematika. Kuesioner untuk </w:t>
      </w:r>
      <w:r w:rsidRPr="004F489B">
        <w:rPr>
          <w:i/>
          <w:sz w:val="22"/>
          <w:szCs w:val="22"/>
        </w:rPr>
        <w:t xml:space="preserve">mindset </w:t>
      </w:r>
      <w:r w:rsidRPr="004F489B">
        <w:rPr>
          <w:sz w:val="22"/>
          <w:szCs w:val="22"/>
        </w:rPr>
        <w:t xml:space="preserve">terdiri atas indikator-indikator </w:t>
      </w:r>
      <w:r w:rsidRPr="004F489B">
        <w:rPr>
          <w:i/>
          <w:sz w:val="22"/>
          <w:szCs w:val="22"/>
        </w:rPr>
        <w:t xml:space="preserve">mindset, </w:t>
      </w:r>
      <w:r w:rsidRPr="004F489B">
        <w:rPr>
          <w:sz w:val="22"/>
          <w:szCs w:val="22"/>
        </w:rPr>
        <w:t xml:space="preserve">diuji dengan menggunakan skala </w:t>
      </w:r>
      <w:r w:rsidRPr="004F489B">
        <w:rPr>
          <w:i/>
          <w:sz w:val="22"/>
          <w:szCs w:val="22"/>
        </w:rPr>
        <w:t>semantic differential</w:t>
      </w:r>
      <w:r w:rsidRPr="004F489B">
        <w:rPr>
          <w:sz w:val="22"/>
          <w:szCs w:val="22"/>
        </w:rPr>
        <w:t>.</w:t>
      </w:r>
    </w:p>
    <w:p w:rsidR="004F489B" w:rsidRDefault="004F489B" w:rsidP="001B0AB7">
      <w:pPr>
        <w:pStyle w:val="ListParagraph"/>
        <w:spacing w:before="240" w:beforeAutospacing="0" w:after="240" w:afterAutospacing="0" w:line="240" w:lineRule="auto"/>
        <w:ind w:left="0" w:firstLine="567"/>
      </w:pPr>
    </w:p>
    <w:p w:rsidR="004F489B" w:rsidRDefault="004F489B" w:rsidP="001B0AB7">
      <w:pPr>
        <w:pStyle w:val="ListParagraph"/>
        <w:spacing w:before="240" w:beforeAutospacing="0" w:after="240" w:afterAutospacing="0" w:line="240" w:lineRule="auto"/>
        <w:ind w:left="0" w:firstLine="567"/>
      </w:pPr>
    </w:p>
    <w:p w:rsidR="004F489B" w:rsidRDefault="004F489B" w:rsidP="001B0AB7">
      <w:pPr>
        <w:pStyle w:val="ListParagraph"/>
        <w:spacing w:before="240" w:beforeAutospacing="0" w:after="240" w:afterAutospacing="0" w:line="240" w:lineRule="auto"/>
        <w:ind w:left="0" w:firstLine="567"/>
      </w:pPr>
    </w:p>
    <w:p w:rsidR="004F489B" w:rsidRDefault="004F489B" w:rsidP="001B0AB7">
      <w:pPr>
        <w:pStyle w:val="ListParagraph"/>
        <w:spacing w:before="240" w:beforeAutospacing="0" w:after="240" w:afterAutospacing="0" w:line="240" w:lineRule="auto"/>
        <w:ind w:left="0" w:firstLine="567"/>
      </w:pPr>
    </w:p>
    <w:p w:rsidR="00BD3B24" w:rsidRPr="00804406" w:rsidRDefault="00BD3B24" w:rsidP="001B0AB7">
      <w:pPr>
        <w:pStyle w:val="ListParagraph"/>
        <w:spacing w:before="240" w:beforeAutospacing="0" w:after="240" w:afterAutospacing="0" w:line="240" w:lineRule="auto"/>
        <w:ind w:left="0" w:firstLine="567"/>
        <w:rPr>
          <w:i/>
          <w:iCs/>
        </w:rPr>
      </w:pPr>
      <w:r w:rsidRPr="00804406">
        <w:t xml:space="preserve">Kisi-kisi instrumen </w:t>
      </w:r>
      <w:r w:rsidRPr="00804406">
        <w:rPr>
          <w:i/>
          <w:iCs/>
        </w:rPr>
        <w:t xml:space="preserve">Mindset </w:t>
      </w:r>
    </w:p>
    <w:p w:rsidR="00BD3B24" w:rsidRPr="00804406" w:rsidRDefault="00BD3B24" w:rsidP="001B0AB7">
      <w:pPr>
        <w:spacing w:before="240" w:after="240"/>
        <w:rPr>
          <w:i/>
          <w:iCs/>
          <w:lang w:val="id-ID"/>
        </w:rPr>
      </w:pPr>
      <w:r w:rsidRPr="00804406">
        <w:rPr>
          <w:b/>
          <w:bCs/>
          <w:lang w:val="id-ID"/>
        </w:rPr>
        <w:t>Tabel 1</w:t>
      </w:r>
      <w:r w:rsidRPr="00804406">
        <w:rPr>
          <w:lang w:val="id-ID"/>
        </w:rPr>
        <w:t xml:space="preserve">. Kisi-kisi </w:t>
      </w:r>
      <w:r w:rsidRPr="00804406">
        <w:rPr>
          <w:i/>
          <w:iCs/>
          <w:lang w:val="id-ID"/>
        </w:rPr>
        <w:t xml:space="preserve">Mindset </w:t>
      </w:r>
    </w:p>
    <w:tbl>
      <w:tblPr>
        <w:tblStyle w:val="TableGrid"/>
        <w:tblW w:w="4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985"/>
        <w:gridCol w:w="1134"/>
        <w:gridCol w:w="826"/>
      </w:tblGrid>
      <w:tr w:rsidR="00BD3B24" w:rsidRPr="00804406" w:rsidTr="00446E1C">
        <w:trPr>
          <w:trHeight w:val="420"/>
          <w:tblHeader/>
        </w:trPr>
        <w:tc>
          <w:tcPr>
            <w:tcW w:w="567" w:type="dxa"/>
            <w:vMerge w:val="restart"/>
            <w:tcBorders>
              <w:top w:val="single" w:sz="4" w:space="0" w:color="auto"/>
            </w:tcBorders>
            <w:vAlign w:val="center"/>
          </w:tcPr>
          <w:p w:rsidR="00BD3B24" w:rsidRPr="00804406" w:rsidRDefault="00BD3B24" w:rsidP="001B0AB7">
            <w:pPr>
              <w:pStyle w:val="ListParagraph"/>
              <w:spacing w:before="240" w:beforeAutospacing="0" w:after="0" w:afterAutospacing="0" w:line="240" w:lineRule="auto"/>
              <w:ind w:left="0"/>
              <w:jc w:val="center"/>
              <w:rPr>
                <w:b/>
                <w:sz w:val="20"/>
                <w:szCs w:val="20"/>
              </w:rPr>
            </w:pPr>
            <w:r w:rsidRPr="00804406">
              <w:rPr>
                <w:b/>
                <w:sz w:val="20"/>
                <w:szCs w:val="20"/>
              </w:rPr>
              <w:t>No</w:t>
            </w:r>
          </w:p>
        </w:tc>
        <w:tc>
          <w:tcPr>
            <w:tcW w:w="1985" w:type="dxa"/>
            <w:vMerge w:val="restart"/>
            <w:tcBorders>
              <w:top w:val="single" w:sz="4" w:space="0" w:color="auto"/>
            </w:tcBorders>
            <w:vAlign w:val="center"/>
          </w:tcPr>
          <w:p w:rsidR="00BD3B24" w:rsidRPr="00804406" w:rsidRDefault="00BD3B24" w:rsidP="001B0AB7">
            <w:pPr>
              <w:pStyle w:val="ListParagraph"/>
              <w:spacing w:before="240" w:beforeAutospacing="0" w:after="0" w:afterAutospacing="0" w:line="240" w:lineRule="auto"/>
              <w:ind w:left="0"/>
              <w:jc w:val="center"/>
              <w:rPr>
                <w:b/>
                <w:sz w:val="20"/>
                <w:szCs w:val="20"/>
              </w:rPr>
            </w:pPr>
            <w:r w:rsidRPr="00804406">
              <w:rPr>
                <w:b/>
                <w:sz w:val="20"/>
                <w:szCs w:val="20"/>
              </w:rPr>
              <w:t>Indikator</w:t>
            </w:r>
          </w:p>
        </w:tc>
        <w:tc>
          <w:tcPr>
            <w:tcW w:w="1960" w:type="dxa"/>
            <w:gridSpan w:val="2"/>
            <w:tcBorders>
              <w:top w:val="single" w:sz="4" w:space="0" w:color="auto"/>
            </w:tcBorders>
            <w:vAlign w:val="center"/>
          </w:tcPr>
          <w:p w:rsidR="00BD3B24" w:rsidRPr="00804406" w:rsidRDefault="00BD3B24" w:rsidP="001B0AB7">
            <w:pPr>
              <w:pStyle w:val="ListParagraph"/>
              <w:spacing w:before="240" w:beforeAutospacing="0" w:after="0" w:afterAutospacing="0" w:line="240" w:lineRule="auto"/>
              <w:ind w:left="0"/>
              <w:jc w:val="center"/>
              <w:rPr>
                <w:b/>
                <w:sz w:val="20"/>
                <w:szCs w:val="20"/>
              </w:rPr>
            </w:pPr>
            <w:r w:rsidRPr="00804406">
              <w:rPr>
                <w:b/>
                <w:sz w:val="20"/>
                <w:szCs w:val="20"/>
              </w:rPr>
              <w:t>No Butir soal</w:t>
            </w:r>
          </w:p>
          <w:p w:rsidR="00BD3B24" w:rsidRPr="00804406" w:rsidRDefault="00BD3B24" w:rsidP="001B0AB7">
            <w:pPr>
              <w:pStyle w:val="ListParagraph"/>
              <w:spacing w:before="240" w:beforeAutospacing="0" w:after="0" w:afterAutospacing="0" w:line="240" w:lineRule="auto"/>
              <w:ind w:left="0"/>
              <w:jc w:val="center"/>
              <w:rPr>
                <w:b/>
                <w:sz w:val="20"/>
                <w:szCs w:val="20"/>
              </w:rPr>
            </w:pPr>
          </w:p>
        </w:tc>
      </w:tr>
      <w:tr w:rsidR="00BD3B24" w:rsidRPr="00804406" w:rsidTr="00446E1C">
        <w:trPr>
          <w:trHeight w:val="107"/>
          <w:tblHeader/>
        </w:trPr>
        <w:tc>
          <w:tcPr>
            <w:tcW w:w="567" w:type="dxa"/>
            <w:vMerge/>
            <w:tcBorders>
              <w:bottom w:val="single" w:sz="4" w:space="0" w:color="auto"/>
            </w:tcBorders>
          </w:tcPr>
          <w:p w:rsidR="00BD3B24" w:rsidRPr="00804406" w:rsidRDefault="00BD3B24" w:rsidP="001B0AB7">
            <w:pPr>
              <w:pStyle w:val="ListParagraph"/>
              <w:spacing w:before="240" w:beforeAutospacing="0" w:after="0" w:afterAutospacing="0" w:line="240" w:lineRule="auto"/>
              <w:ind w:left="0"/>
              <w:jc w:val="center"/>
              <w:rPr>
                <w:sz w:val="20"/>
                <w:szCs w:val="20"/>
              </w:rPr>
            </w:pPr>
          </w:p>
        </w:tc>
        <w:tc>
          <w:tcPr>
            <w:tcW w:w="1985" w:type="dxa"/>
            <w:vMerge/>
            <w:tcBorders>
              <w:bottom w:val="single" w:sz="4" w:space="0" w:color="auto"/>
            </w:tcBorders>
          </w:tcPr>
          <w:p w:rsidR="00BD3B24" w:rsidRPr="00804406" w:rsidRDefault="00BD3B24" w:rsidP="001B0AB7">
            <w:pPr>
              <w:pStyle w:val="ListParagraph"/>
              <w:spacing w:before="240" w:beforeAutospacing="0" w:after="0" w:afterAutospacing="0" w:line="240" w:lineRule="auto"/>
              <w:ind w:left="0"/>
              <w:rPr>
                <w:sz w:val="20"/>
                <w:szCs w:val="20"/>
              </w:rPr>
            </w:pPr>
          </w:p>
        </w:tc>
        <w:tc>
          <w:tcPr>
            <w:tcW w:w="1134" w:type="dxa"/>
            <w:tcBorders>
              <w:bottom w:val="single" w:sz="4" w:space="0" w:color="auto"/>
            </w:tcBorders>
          </w:tcPr>
          <w:p w:rsidR="00BD3B24" w:rsidRPr="00804406" w:rsidRDefault="00BD3B24" w:rsidP="001B0AB7">
            <w:pPr>
              <w:pStyle w:val="ListParagraph"/>
              <w:spacing w:before="240" w:beforeAutospacing="0" w:after="0" w:afterAutospacing="0" w:line="240" w:lineRule="auto"/>
              <w:ind w:left="0"/>
              <w:jc w:val="center"/>
              <w:rPr>
                <w:i/>
                <w:sz w:val="20"/>
                <w:szCs w:val="20"/>
              </w:rPr>
            </w:pPr>
            <w:r w:rsidRPr="00804406">
              <w:rPr>
                <w:i/>
                <w:sz w:val="20"/>
                <w:szCs w:val="20"/>
              </w:rPr>
              <w:t>growth mindset</w:t>
            </w:r>
          </w:p>
        </w:tc>
        <w:tc>
          <w:tcPr>
            <w:tcW w:w="826" w:type="dxa"/>
            <w:tcBorders>
              <w:bottom w:val="single" w:sz="4" w:space="0" w:color="auto"/>
            </w:tcBorders>
          </w:tcPr>
          <w:p w:rsidR="00BD3B24" w:rsidRPr="00804406" w:rsidRDefault="00BD3B24" w:rsidP="001B0AB7">
            <w:pPr>
              <w:pStyle w:val="ListParagraph"/>
              <w:spacing w:before="240" w:beforeAutospacing="0" w:after="0" w:afterAutospacing="0" w:line="240" w:lineRule="auto"/>
              <w:ind w:left="0"/>
              <w:jc w:val="center"/>
              <w:rPr>
                <w:i/>
                <w:sz w:val="20"/>
                <w:szCs w:val="20"/>
              </w:rPr>
            </w:pPr>
            <w:r w:rsidRPr="00804406">
              <w:rPr>
                <w:i/>
                <w:sz w:val="20"/>
                <w:szCs w:val="20"/>
              </w:rPr>
              <w:t>fixed mindset</w:t>
            </w:r>
          </w:p>
        </w:tc>
      </w:tr>
      <w:tr w:rsidR="00BD3B24" w:rsidRPr="00804406" w:rsidTr="00446E1C">
        <w:trPr>
          <w:trHeight w:val="606"/>
        </w:trPr>
        <w:tc>
          <w:tcPr>
            <w:tcW w:w="567" w:type="dxa"/>
            <w:tcBorders>
              <w:top w:val="single" w:sz="4" w:space="0" w:color="auto"/>
            </w:tcBorders>
          </w:tcPr>
          <w:p w:rsidR="00BD3B24" w:rsidRPr="00804406" w:rsidRDefault="00BD3B24" w:rsidP="001B0AB7">
            <w:pPr>
              <w:pStyle w:val="ListParagraph"/>
              <w:spacing w:before="240" w:beforeAutospacing="0" w:line="240" w:lineRule="auto"/>
              <w:ind w:left="0"/>
              <w:jc w:val="center"/>
              <w:rPr>
                <w:sz w:val="20"/>
                <w:szCs w:val="20"/>
              </w:rPr>
            </w:pPr>
            <w:r w:rsidRPr="00804406">
              <w:rPr>
                <w:sz w:val="20"/>
                <w:szCs w:val="20"/>
              </w:rPr>
              <w:t>1</w:t>
            </w:r>
          </w:p>
        </w:tc>
        <w:tc>
          <w:tcPr>
            <w:tcW w:w="1985" w:type="dxa"/>
            <w:tcBorders>
              <w:top w:val="single" w:sz="4" w:space="0" w:color="auto"/>
            </w:tcBorders>
          </w:tcPr>
          <w:p w:rsidR="00BD3B24" w:rsidRPr="00804406" w:rsidRDefault="00BD3B24" w:rsidP="001B0AB7">
            <w:pPr>
              <w:pStyle w:val="ListParagraph"/>
              <w:spacing w:before="240" w:beforeAutospacing="0" w:line="240" w:lineRule="auto"/>
              <w:ind w:left="0"/>
              <w:rPr>
                <w:sz w:val="20"/>
                <w:szCs w:val="20"/>
              </w:rPr>
            </w:pPr>
            <w:r w:rsidRPr="00804406">
              <w:rPr>
                <w:sz w:val="20"/>
                <w:szCs w:val="20"/>
              </w:rPr>
              <w:t>Keyakinan terhadap kemampuan, bakat, dan kecerdasan dalam matematika.</w:t>
            </w:r>
          </w:p>
        </w:tc>
        <w:tc>
          <w:tcPr>
            <w:tcW w:w="1134" w:type="dxa"/>
            <w:tcBorders>
              <w:top w:val="single" w:sz="4" w:space="0" w:color="auto"/>
            </w:tcBorders>
          </w:tcPr>
          <w:p w:rsidR="00BD3B24" w:rsidRPr="00804406" w:rsidRDefault="00BD3B24" w:rsidP="001B0AB7">
            <w:pPr>
              <w:pStyle w:val="ListParagraph"/>
              <w:spacing w:before="240" w:beforeAutospacing="0" w:line="240" w:lineRule="auto"/>
              <w:ind w:left="0"/>
              <w:jc w:val="center"/>
              <w:rPr>
                <w:sz w:val="20"/>
                <w:szCs w:val="20"/>
              </w:rPr>
            </w:pPr>
            <w:r w:rsidRPr="00804406">
              <w:rPr>
                <w:sz w:val="20"/>
                <w:szCs w:val="20"/>
              </w:rPr>
              <w:t>1, 2</w:t>
            </w:r>
          </w:p>
        </w:tc>
        <w:tc>
          <w:tcPr>
            <w:tcW w:w="826" w:type="dxa"/>
            <w:tcBorders>
              <w:top w:val="single" w:sz="4" w:space="0" w:color="auto"/>
            </w:tcBorders>
          </w:tcPr>
          <w:p w:rsidR="00BD3B24" w:rsidRPr="00804406" w:rsidRDefault="00BD3B24" w:rsidP="001B0AB7">
            <w:pPr>
              <w:pStyle w:val="ListParagraph"/>
              <w:spacing w:before="240" w:beforeAutospacing="0" w:line="240" w:lineRule="auto"/>
              <w:ind w:left="0"/>
              <w:jc w:val="center"/>
              <w:rPr>
                <w:sz w:val="20"/>
                <w:szCs w:val="20"/>
              </w:rPr>
            </w:pPr>
            <w:r w:rsidRPr="00804406">
              <w:rPr>
                <w:sz w:val="20"/>
                <w:szCs w:val="20"/>
              </w:rPr>
              <w:t>3,4</w:t>
            </w:r>
          </w:p>
        </w:tc>
      </w:tr>
      <w:tr w:rsidR="00BD3B24" w:rsidRPr="00804406" w:rsidTr="00446E1C">
        <w:trPr>
          <w:trHeight w:val="617"/>
        </w:trPr>
        <w:tc>
          <w:tcPr>
            <w:tcW w:w="567" w:type="dxa"/>
          </w:tcPr>
          <w:p w:rsidR="00BD3B24" w:rsidRPr="00804406" w:rsidRDefault="00BD3B24" w:rsidP="001B0AB7">
            <w:pPr>
              <w:pStyle w:val="ListParagraph"/>
              <w:spacing w:before="0" w:beforeAutospacing="0" w:line="240" w:lineRule="auto"/>
              <w:ind w:left="0"/>
              <w:jc w:val="center"/>
              <w:rPr>
                <w:sz w:val="20"/>
                <w:szCs w:val="20"/>
              </w:rPr>
            </w:pPr>
            <w:r w:rsidRPr="00804406">
              <w:rPr>
                <w:sz w:val="20"/>
                <w:szCs w:val="20"/>
              </w:rPr>
              <w:t>2</w:t>
            </w:r>
          </w:p>
        </w:tc>
        <w:tc>
          <w:tcPr>
            <w:tcW w:w="1985" w:type="dxa"/>
          </w:tcPr>
          <w:p w:rsidR="00BD3B24" w:rsidRPr="00804406" w:rsidRDefault="00BD3B24" w:rsidP="001B0AB7">
            <w:pPr>
              <w:pStyle w:val="ListParagraph"/>
              <w:spacing w:before="0" w:beforeAutospacing="0" w:line="240" w:lineRule="auto"/>
              <w:ind w:left="0"/>
              <w:rPr>
                <w:sz w:val="20"/>
                <w:szCs w:val="20"/>
              </w:rPr>
            </w:pPr>
            <w:r w:rsidRPr="00804406">
              <w:rPr>
                <w:sz w:val="20"/>
                <w:szCs w:val="20"/>
              </w:rPr>
              <w:t xml:space="preserve">Sikap terhadap tantangan dalam penyelesaian tugas dan soal matematika </w:t>
            </w:r>
          </w:p>
        </w:tc>
        <w:tc>
          <w:tcPr>
            <w:tcW w:w="1134" w:type="dxa"/>
          </w:tcPr>
          <w:p w:rsidR="00BD3B24" w:rsidRPr="00804406" w:rsidRDefault="00BD3B24" w:rsidP="001B0AB7">
            <w:pPr>
              <w:pStyle w:val="ListParagraph"/>
              <w:spacing w:before="0" w:beforeAutospacing="0" w:line="240" w:lineRule="auto"/>
              <w:ind w:left="0"/>
              <w:jc w:val="center"/>
              <w:rPr>
                <w:sz w:val="20"/>
                <w:szCs w:val="20"/>
              </w:rPr>
            </w:pPr>
            <w:r w:rsidRPr="00804406">
              <w:rPr>
                <w:sz w:val="20"/>
                <w:szCs w:val="20"/>
              </w:rPr>
              <w:t>5,6</w:t>
            </w:r>
          </w:p>
        </w:tc>
        <w:tc>
          <w:tcPr>
            <w:tcW w:w="826" w:type="dxa"/>
          </w:tcPr>
          <w:p w:rsidR="00BD3B24" w:rsidRPr="00804406" w:rsidRDefault="00BD3B24" w:rsidP="001B0AB7">
            <w:pPr>
              <w:pStyle w:val="ListParagraph"/>
              <w:spacing w:before="0" w:beforeAutospacing="0" w:line="240" w:lineRule="auto"/>
              <w:ind w:left="0"/>
              <w:jc w:val="center"/>
              <w:rPr>
                <w:sz w:val="20"/>
                <w:szCs w:val="20"/>
              </w:rPr>
            </w:pPr>
            <w:r w:rsidRPr="00804406">
              <w:rPr>
                <w:sz w:val="20"/>
                <w:szCs w:val="20"/>
              </w:rPr>
              <w:t>7,8</w:t>
            </w:r>
          </w:p>
        </w:tc>
      </w:tr>
      <w:tr w:rsidR="00BD3B24" w:rsidRPr="00804406" w:rsidTr="00446E1C">
        <w:trPr>
          <w:trHeight w:val="415"/>
        </w:trPr>
        <w:tc>
          <w:tcPr>
            <w:tcW w:w="567" w:type="dxa"/>
          </w:tcPr>
          <w:p w:rsidR="00BD3B24" w:rsidRPr="00804406" w:rsidRDefault="00BD3B24" w:rsidP="001B0AB7">
            <w:pPr>
              <w:pStyle w:val="ListParagraph"/>
              <w:spacing w:line="240" w:lineRule="auto"/>
              <w:ind w:left="0"/>
              <w:jc w:val="center"/>
              <w:rPr>
                <w:sz w:val="20"/>
                <w:szCs w:val="20"/>
              </w:rPr>
            </w:pPr>
            <w:r w:rsidRPr="00804406">
              <w:rPr>
                <w:sz w:val="20"/>
                <w:szCs w:val="20"/>
              </w:rPr>
              <w:t>3</w:t>
            </w:r>
          </w:p>
        </w:tc>
        <w:tc>
          <w:tcPr>
            <w:tcW w:w="1985" w:type="dxa"/>
          </w:tcPr>
          <w:p w:rsidR="00BD3B24" w:rsidRPr="00804406" w:rsidRDefault="00BD3B24" w:rsidP="001B0AB7">
            <w:pPr>
              <w:pStyle w:val="ListParagraph"/>
              <w:spacing w:line="240" w:lineRule="auto"/>
              <w:ind w:left="0"/>
              <w:rPr>
                <w:sz w:val="20"/>
                <w:szCs w:val="20"/>
              </w:rPr>
            </w:pPr>
            <w:r w:rsidRPr="00804406">
              <w:rPr>
                <w:sz w:val="20"/>
                <w:szCs w:val="20"/>
              </w:rPr>
              <w:t>Usaha yang dilakukan dalam belajar matematika.</w:t>
            </w:r>
          </w:p>
        </w:tc>
        <w:tc>
          <w:tcPr>
            <w:tcW w:w="1134" w:type="dxa"/>
          </w:tcPr>
          <w:p w:rsidR="00BD3B24" w:rsidRPr="00804406" w:rsidRDefault="00BD3B24" w:rsidP="001B0AB7">
            <w:pPr>
              <w:pStyle w:val="ListParagraph"/>
              <w:spacing w:line="240" w:lineRule="auto"/>
              <w:ind w:left="0"/>
              <w:jc w:val="center"/>
              <w:rPr>
                <w:sz w:val="20"/>
                <w:szCs w:val="20"/>
              </w:rPr>
            </w:pPr>
            <w:r w:rsidRPr="00804406">
              <w:rPr>
                <w:sz w:val="20"/>
                <w:szCs w:val="20"/>
              </w:rPr>
              <w:t>9,10</w:t>
            </w:r>
          </w:p>
        </w:tc>
        <w:tc>
          <w:tcPr>
            <w:tcW w:w="826" w:type="dxa"/>
          </w:tcPr>
          <w:p w:rsidR="00BD3B24" w:rsidRPr="00804406" w:rsidRDefault="00BD3B24" w:rsidP="001B0AB7">
            <w:pPr>
              <w:pStyle w:val="ListParagraph"/>
              <w:spacing w:line="240" w:lineRule="auto"/>
              <w:ind w:left="0"/>
              <w:jc w:val="center"/>
              <w:rPr>
                <w:sz w:val="20"/>
                <w:szCs w:val="20"/>
              </w:rPr>
            </w:pPr>
            <w:r w:rsidRPr="00804406">
              <w:rPr>
                <w:sz w:val="20"/>
                <w:szCs w:val="20"/>
              </w:rPr>
              <w:t>11,12</w:t>
            </w:r>
          </w:p>
        </w:tc>
      </w:tr>
      <w:tr w:rsidR="00BD3B24" w:rsidRPr="00804406" w:rsidTr="00446E1C">
        <w:trPr>
          <w:trHeight w:val="617"/>
        </w:trPr>
        <w:tc>
          <w:tcPr>
            <w:tcW w:w="567" w:type="dxa"/>
          </w:tcPr>
          <w:p w:rsidR="00BD3B24" w:rsidRPr="00804406" w:rsidRDefault="00BD3B24" w:rsidP="001B0AB7">
            <w:pPr>
              <w:pStyle w:val="ListParagraph"/>
              <w:spacing w:line="240" w:lineRule="auto"/>
              <w:ind w:left="0"/>
              <w:jc w:val="center"/>
              <w:rPr>
                <w:sz w:val="20"/>
                <w:szCs w:val="20"/>
              </w:rPr>
            </w:pPr>
            <w:r w:rsidRPr="00804406">
              <w:rPr>
                <w:sz w:val="20"/>
                <w:szCs w:val="20"/>
              </w:rPr>
              <w:t>4</w:t>
            </w:r>
          </w:p>
        </w:tc>
        <w:tc>
          <w:tcPr>
            <w:tcW w:w="1985" w:type="dxa"/>
          </w:tcPr>
          <w:p w:rsidR="00BD3B24" w:rsidRPr="00804406" w:rsidRDefault="00BD3B24" w:rsidP="001B0AB7">
            <w:pPr>
              <w:pStyle w:val="ListParagraph"/>
              <w:spacing w:line="240" w:lineRule="auto"/>
              <w:ind w:left="0"/>
              <w:rPr>
                <w:sz w:val="20"/>
                <w:szCs w:val="20"/>
              </w:rPr>
            </w:pPr>
            <w:r w:rsidRPr="00804406">
              <w:rPr>
                <w:sz w:val="20"/>
                <w:szCs w:val="20"/>
              </w:rPr>
              <w:t>Sikap terhadap kritik dan saran terkait belajar matematika dan penyelesaian matematika.</w:t>
            </w:r>
          </w:p>
        </w:tc>
        <w:tc>
          <w:tcPr>
            <w:tcW w:w="1134" w:type="dxa"/>
          </w:tcPr>
          <w:p w:rsidR="00BD3B24" w:rsidRPr="00804406" w:rsidRDefault="00BD3B24" w:rsidP="001B0AB7">
            <w:pPr>
              <w:pStyle w:val="ListParagraph"/>
              <w:spacing w:line="240" w:lineRule="auto"/>
              <w:ind w:left="0"/>
              <w:jc w:val="center"/>
              <w:rPr>
                <w:sz w:val="20"/>
                <w:szCs w:val="20"/>
              </w:rPr>
            </w:pPr>
            <w:r w:rsidRPr="00804406">
              <w:rPr>
                <w:sz w:val="20"/>
                <w:szCs w:val="20"/>
              </w:rPr>
              <w:t>13,14</w:t>
            </w:r>
          </w:p>
        </w:tc>
        <w:tc>
          <w:tcPr>
            <w:tcW w:w="826" w:type="dxa"/>
          </w:tcPr>
          <w:p w:rsidR="00BD3B24" w:rsidRPr="00804406" w:rsidRDefault="00BD3B24" w:rsidP="001B0AB7">
            <w:pPr>
              <w:pStyle w:val="ListParagraph"/>
              <w:spacing w:line="240" w:lineRule="auto"/>
              <w:ind w:left="0"/>
              <w:jc w:val="center"/>
              <w:rPr>
                <w:sz w:val="20"/>
                <w:szCs w:val="20"/>
              </w:rPr>
            </w:pPr>
            <w:r w:rsidRPr="00804406">
              <w:rPr>
                <w:sz w:val="20"/>
                <w:szCs w:val="20"/>
              </w:rPr>
              <w:t>15,16</w:t>
            </w:r>
          </w:p>
        </w:tc>
      </w:tr>
      <w:tr w:rsidR="00BD3B24" w:rsidRPr="00804406" w:rsidTr="00446E1C">
        <w:trPr>
          <w:trHeight w:val="819"/>
        </w:trPr>
        <w:tc>
          <w:tcPr>
            <w:tcW w:w="567" w:type="dxa"/>
          </w:tcPr>
          <w:p w:rsidR="00BD3B24" w:rsidRPr="00804406" w:rsidRDefault="00BD3B24" w:rsidP="001B0AB7">
            <w:pPr>
              <w:pStyle w:val="ListParagraph"/>
              <w:spacing w:before="0" w:beforeAutospacing="0" w:after="0" w:afterAutospacing="0" w:line="240" w:lineRule="auto"/>
              <w:ind w:left="0"/>
              <w:jc w:val="center"/>
              <w:rPr>
                <w:sz w:val="20"/>
                <w:szCs w:val="20"/>
              </w:rPr>
            </w:pPr>
            <w:r w:rsidRPr="00804406">
              <w:rPr>
                <w:sz w:val="20"/>
                <w:szCs w:val="20"/>
              </w:rPr>
              <w:t>5</w:t>
            </w:r>
          </w:p>
        </w:tc>
        <w:tc>
          <w:tcPr>
            <w:tcW w:w="1985" w:type="dxa"/>
          </w:tcPr>
          <w:p w:rsidR="00BD3B24" w:rsidRPr="00804406" w:rsidRDefault="00BD3B24" w:rsidP="001B0AB7">
            <w:pPr>
              <w:pStyle w:val="ListParagraph"/>
              <w:spacing w:before="0" w:after="0" w:line="240" w:lineRule="auto"/>
              <w:ind w:left="0"/>
              <w:rPr>
                <w:sz w:val="20"/>
                <w:szCs w:val="20"/>
              </w:rPr>
            </w:pPr>
            <w:r w:rsidRPr="00804406">
              <w:rPr>
                <w:sz w:val="20"/>
                <w:szCs w:val="20"/>
              </w:rPr>
              <w:t>Keinginan menemukan pelajaran dan inspirasi dari pengalaman dan kesuksesan orang lain dalam belajar matematika.</w:t>
            </w:r>
          </w:p>
        </w:tc>
        <w:tc>
          <w:tcPr>
            <w:tcW w:w="1134" w:type="dxa"/>
          </w:tcPr>
          <w:p w:rsidR="00BD3B24" w:rsidRPr="00804406" w:rsidRDefault="00BD3B24" w:rsidP="001B0AB7">
            <w:pPr>
              <w:pStyle w:val="ListParagraph"/>
              <w:spacing w:before="0" w:beforeAutospacing="0" w:after="0" w:afterAutospacing="0" w:line="240" w:lineRule="auto"/>
              <w:ind w:left="0"/>
              <w:jc w:val="center"/>
              <w:rPr>
                <w:sz w:val="20"/>
                <w:szCs w:val="20"/>
              </w:rPr>
            </w:pPr>
            <w:r w:rsidRPr="00804406">
              <w:rPr>
                <w:sz w:val="20"/>
                <w:szCs w:val="20"/>
              </w:rPr>
              <w:t>17,18</w:t>
            </w:r>
          </w:p>
        </w:tc>
        <w:tc>
          <w:tcPr>
            <w:tcW w:w="826" w:type="dxa"/>
          </w:tcPr>
          <w:p w:rsidR="00BD3B24" w:rsidRPr="00804406" w:rsidRDefault="00BD3B24" w:rsidP="001B0AB7">
            <w:pPr>
              <w:pStyle w:val="ListParagraph"/>
              <w:spacing w:before="0" w:beforeAutospacing="0" w:after="0" w:afterAutospacing="0" w:line="240" w:lineRule="auto"/>
              <w:ind w:left="0"/>
              <w:jc w:val="center"/>
              <w:rPr>
                <w:sz w:val="20"/>
                <w:szCs w:val="20"/>
              </w:rPr>
            </w:pPr>
            <w:r w:rsidRPr="00804406">
              <w:rPr>
                <w:sz w:val="20"/>
                <w:szCs w:val="20"/>
              </w:rPr>
              <w:t>19,20</w:t>
            </w:r>
          </w:p>
        </w:tc>
      </w:tr>
      <w:tr w:rsidR="00BD3B24" w:rsidRPr="00804406" w:rsidTr="00446E1C">
        <w:trPr>
          <w:trHeight w:val="202"/>
        </w:trPr>
        <w:tc>
          <w:tcPr>
            <w:tcW w:w="2552" w:type="dxa"/>
            <w:gridSpan w:val="2"/>
            <w:tcBorders>
              <w:bottom w:val="single" w:sz="4" w:space="0" w:color="auto"/>
            </w:tcBorders>
          </w:tcPr>
          <w:p w:rsidR="00BD3B24" w:rsidRPr="00804406" w:rsidRDefault="00BD3B24" w:rsidP="001B0AB7">
            <w:pPr>
              <w:pStyle w:val="ListParagraph"/>
              <w:spacing w:before="0" w:beforeAutospacing="0" w:after="0" w:afterAutospacing="0" w:line="240" w:lineRule="auto"/>
              <w:ind w:left="0"/>
              <w:jc w:val="center"/>
              <w:rPr>
                <w:sz w:val="20"/>
                <w:szCs w:val="20"/>
              </w:rPr>
            </w:pPr>
            <w:r w:rsidRPr="00804406">
              <w:rPr>
                <w:sz w:val="20"/>
                <w:szCs w:val="20"/>
              </w:rPr>
              <w:t>Jumlah</w:t>
            </w:r>
          </w:p>
        </w:tc>
        <w:tc>
          <w:tcPr>
            <w:tcW w:w="1134" w:type="dxa"/>
            <w:tcBorders>
              <w:bottom w:val="single" w:sz="4" w:space="0" w:color="auto"/>
            </w:tcBorders>
          </w:tcPr>
          <w:p w:rsidR="00BD3B24" w:rsidRPr="00804406" w:rsidRDefault="00BD3B24" w:rsidP="001B0AB7">
            <w:pPr>
              <w:pStyle w:val="ListParagraph"/>
              <w:spacing w:before="0" w:beforeAutospacing="0" w:after="0" w:afterAutospacing="0" w:line="240" w:lineRule="auto"/>
              <w:ind w:left="0"/>
              <w:jc w:val="center"/>
              <w:rPr>
                <w:sz w:val="20"/>
                <w:szCs w:val="20"/>
              </w:rPr>
            </w:pPr>
            <w:r w:rsidRPr="00804406">
              <w:rPr>
                <w:sz w:val="20"/>
                <w:szCs w:val="20"/>
              </w:rPr>
              <w:t>10</w:t>
            </w:r>
          </w:p>
        </w:tc>
        <w:tc>
          <w:tcPr>
            <w:tcW w:w="826" w:type="dxa"/>
            <w:tcBorders>
              <w:bottom w:val="single" w:sz="4" w:space="0" w:color="auto"/>
            </w:tcBorders>
          </w:tcPr>
          <w:p w:rsidR="00BD3B24" w:rsidRPr="00804406" w:rsidRDefault="00BD3B24" w:rsidP="001B0AB7">
            <w:pPr>
              <w:pStyle w:val="ListParagraph"/>
              <w:spacing w:before="0" w:beforeAutospacing="0" w:after="0" w:afterAutospacing="0" w:line="240" w:lineRule="auto"/>
              <w:ind w:left="0"/>
              <w:jc w:val="center"/>
              <w:rPr>
                <w:sz w:val="20"/>
                <w:szCs w:val="20"/>
              </w:rPr>
            </w:pPr>
            <w:r w:rsidRPr="00804406">
              <w:rPr>
                <w:sz w:val="20"/>
                <w:szCs w:val="20"/>
              </w:rPr>
              <w:t>10</w:t>
            </w:r>
          </w:p>
        </w:tc>
      </w:tr>
    </w:tbl>
    <w:p w:rsidR="00C53D53" w:rsidRPr="00804406" w:rsidRDefault="00C53D53" w:rsidP="001B0AB7">
      <w:pPr>
        <w:jc w:val="both"/>
        <w:rPr>
          <w:sz w:val="24"/>
          <w:szCs w:val="24"/>
          <w:lang w:val="id-ID"/>
        </w:rPr>
      </w:pPr>
    </w:p>
    <w:p w:rsidR="00104CA0" w:rsidRPr="004F489B" w:rsidRDefault="00104CA0" w:rsidP="001B0AB7">
      <w:pPr>
        <w:pStyle w:val="ListParagraph"/>
        <w:spacing w:line="240" w:lineRule="auto"/>
        <w:ind w:left="0" w:firstLine="567"/>
        <w:rPr>
          <w:sz w:val="22"/>
        </w:rPr>
      </w:pPr>
      <w:r w:rsidRPr="004F489B">
        <w:rPr>
          <w:sz w:val="22"/>
        </w:rPr>
        <w:t>Validasi dalam instrumen yang digunakan dalam penelitian ini ada validasi konten dan validasi konstruk. Dalam penelitian, peneliti menggunakan uji validitas konten  yang berfungsi untuk mengukur isi kuesioner agar sesuai dengan kisi-kisi yang telah diberikan. Pada uji validitas konten, peneliti meminta 2 dosen pendidikan matematika untuk memvalidasi kuesioner.</w:t>
      </w:r>
    </w:p>
    <w:p w:rsidR="00753F06" w:rsidRPr="004F489B" w:rsidRDefault="00104CA0" w:rsidP="001B0AB7">
      <w:pPr>
        <w:pStyle w:val="ListParagraph"/>
        <w:spacing w:line="240" w:lineRule="auto"/>
        <w:ind w:left="0" w:firstLine="567"/>
        <w:rPr>
          <w:sz w:val="22"/>
        </w:rPr>
      </w:pPr>
      <w:r w:rsidRPr="004F489B">
        <w:rPr>
          <w:sz w:val="22"/>
        </w:rPr>
        <w:t>Validasi konstruk dilakukan untuk mengetahui validitas butir yang digunakan taraf signifikansi 5%. r</w:t>
      </w:r>
      <w:r w:rsidRPr="004F489B">
        <w:rPr>
          <w:sz w:val="22"/>
          <w:vertAlign w:val="subscript"/>
        </w:rPr>
        <w:t>hitung ≥</w:t>
      </w:r>
      <w:r w:rsidRPr="004F489B">
        <w:rPr>
          <w:sz w:val="22"/>
        </w:rPr>
        <w:t xml:space="preserve"> r</w:t>
      </w:r>
      <w:r w:rsidRPr="004F489B">
        <w:rPr>
          <w:sz w:val="22"/>
          <w:vertAlign w:val="subscript"/>
        </w:rPr>
        <w:t xml:space="preserve">tabel </w:t>
      </w:r>
      <w:r w:rsidRPr="004F489B">
        <w:rPr>
          <w:sz w:val="22"/>
        </w:rPr>
        <w:t>, artinya  jika butir item dikatakan valid maka koefisien korelasi yang diperoleh (rb) lebih besar atau sama dengan angka korelasi dalam tabel (rt), ataupun sebaliknya. Validasi konstruk dilakukan 27 siswa SMP Negeri 2 Merauke. Hasil dari validasi konstruk yang diberikan pada 27 siswa kelas IX dinyatakan semua butir pernyataan valid.</w:t>
      </w:r>
    </w:p>
    <w:p w:rsidR="0011115B" w:rsidRPr="00C31700" w:rsidRDefault="00104CA0" w:rsidP="001B0AB7">
      <w:pPr>
        <w:pStyle w:val="ListParagraph"/>
        <w:spacing w:line="240" w:lineRule="auto"/>
        <w:ind w:left="0" w:firstLine="567"/>
      </w:pPr>
      <w:r w:rsidRPr="00804406">
        <w:lastRenderedPageBreak/>
        <w:t>Pada penelitian ini, peneliti  melakukan uji reliabilitas  instrumen kuesioner dilakukan dengan menggunakan</w:t>
      </w:r>
      <w:r>
        <w:t xml:space="preserve"> rumus </w:t>
      </w:r>
      <w:r>
        <w:rPr>
          <w:i/>
          <w:iCs/>
        </w:rPr>
        <w:t xml:space="preserve">Alpha Cronbanch </w:t>
      </w:r>
      <w:r>
        <w:t xml:space="preserve"> dengan bantuan aplikasi SPSS. Dengan kriteria jika nilai koefisien reliabilitas &gt;0,60 maka instrumen memiliki reliabilitas baik atau reliabel. Hasil uji reliabilitas diperoleh nilai 0,705 untuk </w:t>
      </w:r>
      <w:r>
        <w:rPr>
          <w:i/>
          <w:iCs/>
        </w:rPr>
        <w:t xml:space="preserve">growth mindset </w:t>
      </w:r>
      <w:r>
        <w:t xml:space="preserve"> dan 0,656 untuk </w:t>
      </w:r>
      <w:r>
        <w:rPr>
          <w:i/>
          <w:iCs/>
        </w:rPr>
        <w:t xml:space="preserve">fixed mindset </w:t>
      </w:r>
      <w:r>
        <w:t xml:space="preserve"> &gt; 0,60 maka instrumen tersebut dinyatakan reliabel.</w:t>
      </w:r>
      <w:r w:rsidR="00C31700">
        <w:t xml:space="preserve"> Teknik analisis data yang digunakan adalah statistik deskriptif dan statistik inferensial. Data </w:t>
      </w:r>
      <w:r w:rsidR="00C31700" w:rsidRPr="00C31700">
        <w:rPr>
          <w:i/>
          <w:iCs/>
        </w:rPr>
        <w:t>mindset</w:t>
      </w:r>
      <w:r w:rsidR="00C31700">
        <w:t xml:space="preserve">, dan prestasi belajar dijelaskan melalui statistik deskriptif. Sedangkan analisis regresi digunakan untuk mengetahui pengaruh </w:t>
      </w:r>
      <w:r w:rsidR="00C31700" w:rsidRPr="00C31700">
        <w:rPr>
          <w:i/>
          <w:iCs/>
        </w:rPr>
        <w:t>mindset</w:t>
      </w:r>
      <w:r w:rsidR="00C31700">
        <w:t xml:space="preserve"> terhadap prestasi  belajar matematika menggunakan aplikasi SPSS.</w:t>
      </w:r>
    </w:p>
    <w:p w:rsidR="00AC4074" w:rsidRDefault="00AC4074" w:rsidP="00340BA6">
      <w:pPr>
        <w:pStyle w:val="Heading1"/>
        <w:numPr>
          <w:ilvl w:val="0"/>
          <w:numId w:val="0"/>
        </w:numPr>
        <w:spacing w:before="240" w:after="120"/>
        <w:jc w:val="both"/>
        <w:rPr>
          <w:sz w:val="24"/>
          <w:szCs w:val="24"/>
          <w:lang w:val="id-ID"/>
        </w:rPr>
      </w:pPr>
      <w:r w:rsidRPr="008B0B94">
        <w:rPr>
          <w:b/>
          <w:sz w:val="24"/>
          <w:szCs w:val="24"/>
          <w:lang w:val="id-ID"/>
        </w:rPr>
        <w:t>HASIL DAN PEMBAHASAN</w:t>
      </w:r>
      <w:r w:rsidR="00340BA6">
        <w:rPr>
          <w:b/>
          <w:sz w:val="24"/>
          <w:szCs w:val="24"/>
          <w:lang w:val="id-ID"/>
        </w:rPr>
        <w:t xml:space="preserve"> </w:t>
      </w:r>
    </w:p>
    <w:p w:rsidR="00EE7706" w:rsidRDefault="00EE7706" w:rsidP="00EE7706">
      <w:pPr>
        <w:pStyle w:val="ListParagraph"/>
        <w:numPr>
          <w:ilvl w:val="0"/>
          <w:numId w:val="6"/>
        </w:numPr>
        <w:ind w:left="284" w:hanging="284"/>
        <w:rPr>
          <w:sz w:val="22"/>
        </w:rPr>
      </w:pPr>
      <w:r>
        <w:rPr>
          <w:sz w:val="22"/>
        </w:rPr>
        <w:t xml:space="preserve">Analisis Data Deskriptif </w:t>
      </w:r>
    </w:p>
    <w:p w:rsidR="009A2FA6" w:rsidRDefault="00EE7706" w:rsidP="00446E1C">
      <w:pPr>
        <w:pStyle w:val="ListParagraph"/>
        <w:spacing w:line="240" w:lineRule="auto"/>
        <w:ind w:left="0"/>
      </w:pPr>
      <w:r>
        <w:t xml:space="preserve">Analisis data deskriptif digunakan untuk mendeskripsikan secara umum variabel penelitian yaitu </w:t>
      </w:r>
      <w:r w:rsidRPr="00EE7706">
        <w:rPr>
          <w:i/>
          <w:iCs/>
        </w:rPr>
        <w:t>mindset,</w:t>
      </w:r>
      <w:r>
        <w:t xml:space="preserve"> dan prestasi belajar matematika melalui data yang telah dikumpulkan. Tabel </w:t>
      </w:r>
      <w:r w:rsidR="001B0AB7">
        <w:t>2</w:t>
      </w:r>
      <w:r>
        <w:t xml:space="preserve"> menunjukkan hasil</w:t>
      </w:r>
    </w:p>
    <w:p w:rsidR="00446E1C" w:rsidRDefault="00EE7706" w:rsidP="00446E1C">
      <w:pPr>
        <w:pStyle w:val="ListParagraph"/>
        <w:spacing w:line="240" w:lineRule="auto"/>
        <w:ind w:left="0"/>
      </w:pPr>
      <w:r>
        <w:t xml:space="preserve"> analisis deskriptif </w:t>
      </w:r>
      <w:r>
        <w:rPr>
          <w:i/>
          <w:iCs/>
        </w:rPr>
        <w:t xml:space="preserve">mindset </w:t>
      </w:r>
      <w:r>
        <w:t>yang telah disebarkan kepada 60 siswa SMP Negeri 2 Merauke kelas IX.</w:t>
      </w:r>
    </w:p>
    <w:p w:rsidR="00446E1C" w:rsidRDefault="00446E1C" w:rsidP="00446E1C">
      <w:pPr>
        <w:pStyle w:val="ListParagraph"/>
        <w:spacing w:line="240" w:lineRule="auto"/>
        <w:ind w:left="0"/>
        <w:jc w:val="center"/>
        <w:rPr>
          <w:b/>
          <w:sz w:val="22"/>
        </w:rPr>
      </w:pPr>
    </w:p>
    <w:p w:rsidR="00D954B5" w:rsidRPr="00446E1C" w:rsidRDefault="00EE7706" w:rsidP="00446E1C">
      <w:pPr>
        <w:pStyle w:val="ListParagraph"/>
        <w:spacing w:line="240" w:lineRule="auto"/>
        <w:ind w:left="0"/>
        <w:jc w:val="center"/>
      </w:pPr>
      <w:r w:rsidRPr="00804406">
        <w:rPr>
          <w:b/>
          <w:sz w:val="22"/>
        </w:rPr>
        <w:t xml:space="preserve">Tabel </w:t>
      </w:r>
      <w:r w:rsidR="00EC4D0C" w:rsidRPr="00804406">
        <w:rPr>
          <w:b/>
          <w:sz w:val="22"/>
        </w:rPr>
        <w:t>2</w:t>
      </w:r>
      <w:r w:rsidRPr="00804406">
        <w:rPr>
          <w:b/>
          <w:sz w:val="22"/>
        </w:rPr>
        <w:t xml:space="preserve">. </w:t>
      </w:r>
      <w:r w:rsidR="00D954B5" w:rsidRPr="00804406">
        <w:rPr>
          <w:sz w:val="22"/>
        </w:rPr>
        <w:t xml:space="preserve">Data Deskriptif </w:t>
      </w:r>
      <w:r w:rsidR="00D954B5" w:rsidRPr="00804406">
        <w:rPr>
          <w:i/>
          <w:iCs/>
          <w:sz w:val="22"/>
        </w:rPr>
        <w:t>Mindset</w:t>
      </w:r>
    </w:p>
    <w:tbl>
      <w:tblPr>
        <w:tblStyle w:val="TableGrid"/>
        <w:tblpPr w:leftFromText="180" w:rightFromText="180" w:vertAnchor="page" w:horzAnchor="margin" w:tblpY="112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1889"/>
        <w:gridCol w:w="1459"/>
      </w:tblGrid>
      <w:tr w:rsidR="009A2FA6" w:rsidRPr="00804406" w:rsidTr="009A2FA6">
        <w:tc>
          <w:tcPr>
            <w:tcW w:w="801" w:type="dxa"/>
            <w:tcBorders>
              <w:top w:val="single" w:sz="4" w:space="0" w:color="auto"/>
              <w:bottom w:val="single" w:sz="4" w:space="0" w:color="auto"/>
            </w:tcBorders>
          </w:tcPr>
          <w:p w:rsidR="009A2FA6" w:rsidRPr="00804406" w:rsidRDefault="009A2FA6" w:rsidP="009A2FA6">
            <w:pPr>
              <w:rPr>
                <w:lang w:val="id-ID"/>
              </w:rPr>
            </w:pPr>
            <w:r w:rsidRPr="00804406">
              <w:rPr>
                <w:lang w:val="id-ID"/>
              </w:rPr>
              <w:t xml:space="preserve">No </w:t>
            </w:r>
          </w:p>
        </w:tc>
        <w:tc>
          <w:tcPr>
            <w:tcW w:w="1889" w:type="dxa"/>
            <w:tcBorders>
              <w:top w:val="single" w:sz="4" w:space="0" w:color="auto"/>
              <w:bottom w:val="single" w:sz="4" w:space="0" w:color="auto"/>
            </w:tcBorders>
          </w:tcPr>
          <w:p w:rsidR="009A2FA6" w:rsidRPr="00804406" w:rsidRDefault="009A2FA6" w:rsidP="009A2FA6">
            <w:pPr>
              <w:rPr>
                <w:lang w:val="id-ID"/>
              </w:rPr>
            </w:pPr>
            <w:r w:rsidRPr="00804406">
              <w:rPr>
                <w:lang w:val="id-ID"/>
              </w:rPr>
              <w:t xml:space="preserve">Ukuran Data </w:t>
            </w:r>
          </w:p>
        </w:tc>
        <w:tc>
          <w:tcPr>
            <w:tcW w:w="1459" w:type="dxa"/>
            <w:tcBorders>
              <w:top w:val="single" w:sz="4" w:space="0" w:color="auto"/>
              <w:bottom w:val="single" w:sz="4" w:space="0" w:color="auto"/>
            </w:tcBorders>
          </w:tcPr>
          <w:p w:rsidR="009A2FA6" w:rsidRPr="00804406" w:rsidRDefault="009A2FA6" w:rsidP="009A2FA6">
            <w:pPr>
              <w:rPr>
                <w:lang w:val="id-ID"/>
              </w:rPr>
            </w:pPr>
            <w:r w:rsidRPr="00804406">
              <w:rPr>
                <w:lang w:val="id-ID"/>
              </w:rPr>
              <w:t xml:space="preserve">Nilai </w:t>
            </w:r>
          </w:p>
        </w:tc>
      </w:tr>
      <w:tr w:rsidR="009A2FA6" w:rsidRPr="00804406" w:rsidTr="009A2FA6">
        <w:tc>
          <w:tcPr>
            <w:tcW w:w="801" w:type="dxa"/>
            <w:tcBorders>
              <w:top w:val="single" w:sz="4" w:space="0" w:color="auto"/>
            </w:tcBorders>
          </w:tcPr>
          <w:p w:rsidR="009A2FA6" w:rsidRPr="00804406" w:rsidRDefault="009A2FA6" w:rsidP="009A2FA6">
            <w:pPr>
              <w:rPr>
                <w:lang w:val="id-ID"/>
              </w:rPr>
            </w:pPr>
            <w:r w:rsidRPr="00804406">
              <w:rPr>
                <w:lang w:val="id-ID"/>
              </w:rPr>
              <w:t>1.</w:t>
            </w:r>
          </w:p>
        </w:tc>
        <w:tc>
          <w:tcPr>
            <w:tcW w:w="1889" w:type="dxa"/>
            <w:tcBorders>
              <w:top w:val="single" w:sz="4" w:space="0" w:color="auto"/>
            </w:tcBorders>
          </w:tcPr>
          <w:p w:rsidR="009A2FA6" w:rsidRPr="00804406" w:rsidRDefault="009A2FA6" w:rsidP="009A2FA6">
            <w:pPr>
              <w:rPr>
                <w:lang w:val="id-ID"/>
              </w:rPr>
            </w:pPr>
            <w:r w:rsidRPr="00804406">
              <w:rPr>
                <w:lang w:val="id-ID"/>
              </w:rPr>
              <w:t xml:space="preserve">Mean </w:t>
            </w:r>
          </w:p>
        </w:tc>
        <w:tc>
          <w:tcPr>
            <w:tcW w:w="1459" w:type="dxa"/>
            <w:tcBorders>
              <w:top w:val="single" w:sz="4" w:space="0" w:color="auto"/>
            </w:tcBorders>
          </w:tcPr>
          <w:p w:rsidR="009A2FA6" w:rsidRPr="00804406" w:rsidRDefault="009A2FA6" w:rsidP="009A2FA6">
            <w:pPr>
              <w:rPr>
                <w:lang w:val="id-ID"/>
              </w:rPr>
            </w:pPr>
            <w:r w:rsidRPr="00804406">
              <w:rPr>
                <w:lang w:val="id-ID"/>
              </w:rPr>
              <w:t>83,97</w:t>
            </w:r>
          </w:p>
        </w:tc>
      </w:tr>
      <w:tr w:rsidR="009A2FA6" w:rsidRPr="00804406" w:rsidTr="009A2FA6">
        <w:tc>
          <w:tcPr>
            <w:tcW w:w="801" w:type="dxa"/>
          </w:tcPr>
          <w:p w:rsidR="009A2FA6" w:rsidRPr="00804406" w:rsidRDefault="009A2FA6" w:rsidP="009A2FA6">
            <w:pPr>
              <w:rPr>
                <w:lang w:val="id-ID"/>
              </w:rPr>
            </w:pPr>
            <w:r w:rsidRPr="00804406">
              <w:rPr>
                <w:lang w:val="id-ID"/>
              </w:rPr>
              <w:t>2.</w:t>
            </w:r>
          </w:p>
        </w:tc>
        <w:tc>
          <w:tcPr>
            <w:tcW w:w="1889" w:type="dxa"/>
          </w:tcPr>
          <w:p w:rsidR="009A2FA6" w:rsidRPr="00804406" w:rsidRDefault="009A2FA6" w:rsidP="009A2FA6">
            <w:pPr>
              <w:rPr>
                <w:lang w:val="id-ID"/>
              </w:rPr>
            </w:pPr>
            <w:r w:rsidRPr="00804406">
              <w:rPr>
                <w:lang w:val="id-ID"/>
              </w:rPr>
              <w:t xml:space="preserve">Median </w:t>
            </w:r>
          </w:p>
        </w:tc>
        <w:tc>
          <w:tcPr>
            <w:tcW w:w="1459" w:type="dxa"/>
          </w:tcPr>
          <w:p w:rsidR="009A2FA6" w:rsidRPr="00804406" w:rsidRDefault="009A2FA6" w:rsidP="009A2FA6">
            <w:pPr>
              <w:rPr>
                <w:lang w:val="id-ID"/>
              </w:rPr>
            </w:pPr>
            <w:r w:rsidRPr="00804406">
              <w:rPr>
                <w:lang w:val="id-ID"/>
              </w:rPr>
              <w:t>84</w:t>
            </w:r>
          </w:p>
        </w:tc>
      </w:tr>
      <w:tr w:rsidR="009A2FA6" w:rsidRPr="00804406" w:rsidTr="009A2FA6">
        <w:tc>
          <w:tcPr>
            <w:tcW w:w="801" w:type="dxa"/>
          </w:tcPr>
          <w:p w:rsidR="009A2FA6" w:rsidRPr="00804406" w:rsidRDefault="009A2FA6" w:rsidP="009A2FA6">
            <w:pPr>
              <w:rPr>
                <w:lang w:val="id-ID"/>
              </w:rPr>
            </w:pPr>
            <w:r w:rsidRPr="00804406">
              <w:rPr>
                <w:lang w:val="id-ID"/>
              </w:rPr>
              <w:t>3.</w:t>
            </w:r>
          </w:p>
        </w:tc>
        <w:tc>
          <w:tcPr>
            <w:tcW w:w="1889" w:type="dxa"/>
          </w:tcPr>
          <w:p w:rsidR="009A2FA6" w:rsidRPr="00804406" w:rsidRDefault="009A2FA6" w:rsidP="009A2FA6">
            <w:pPr>
              <w:rPr>
                <w:lang w:val="id-ID"/>
              </w:rPr>
            </w:pPr>
            <w:r w:rsidRPr="00804406">
              <w:rPr>
                <w:lang w:val="id-ID"/>
              </w:rPr>
              <w:t xml:space="preserve">Modus </w:t>
            </w:r>
          </w:p>
        </w:tc>
        <w:tc>
          <w:tcPr>
            <w:tcW w:w="1459" w:type="dxa"/>
          </w:tcPr>
          <w:p w:rsidR="009A2FA6" w:rsidRPr="00804406" w:rsidRDefault="009A2FA6" w:rsidP="009A2FA6">
            <w:pPr>
              <w:rPr>
                <w:lang w:val="id-ID"/>
              </w:rPr>
            </w:pPr>
            <w:r w:rsidRPr="00804406">
              <w:rPr>
                <w:lang w:val="id-ID"/>
              </w:rPr>
              <w:t>85</w:t>
            </w:r>
          </w:p>
        </w:tc>
      </w:tr>
      <w:tr w:rsidR="009A2FA6" w:rsidRPr="00804406" w:rsidTr="009A2FA6">
        <w:tc>
          <w:tcPr>
            <w:tcW w:w="801" w:type="dxa"/>
          </w:tcPr>
          <w:p w:rsidR="009A2FA6" w:rsidRPr="00804406" w:rsidRDefault="009A2FA6" w:rsidP="009A2FA6">
            <w:pPr>
              <w:rPr>
                <w:lang w:val="id-ID"/>
              </w:rPr>
            </w:pPr>
            <w:r w:rsidRPr="00804406">
              <w:rPr>
                <w:lang w:val="id-ID"/>
              </w:rPr>
              <w:t>4.</w:t>
            </w:r>
          </w:p>
        </w:tc>
        <w:tc>
          <w:tcPr>
            <w:tcW w:w="1889" w:type="dxa"/>
          </w:tcPr>
          <w:p w:rsidR="009A2FA6" w:rsidRPr="00804406" w:rsidRDefault="009A2FA6" w:rsidP="009A2FA6">
            <w:pPr>
              <w:rPr>
                <w:lang w:val="id-ID"/>
              </w:rPr>
            </w:pPr>
            <w:r w:rsidRPr="00804406">
              <w:rPr>
                <w:lang w:val="id-ID"/>
              </w:rPr>
              <w:t xml:space="preserve">Range </w:t>
            </w:r>
          </w:p>
        </w:tc>
        <w:tc>
          <w:tcPr>
            <w:tcW w:w="1459" w:type="dxa"/>
          </w:tcPr>
          <w:p w:rsidR="009A2FA6" w:rsidRPr="00804406" w:rsidRDefault="009A2FA6" w:rsidP="009A2FA6">
            <w:pPr>
              <w:rPr>
                <w:lang w:val="id-ID"/>
              </w:rPr>
            </w:pPr>
            <w:r w:rsidRPr="00804406">
              <w:rPr>
                <w:lang w:val="id-ID"/>
              </w:rPr>
              <w:t>26</w:t>
            </w:r>
          </w:p>
        </w:tc>
      </w:tr>
      <w:tr w:rsidR="009A2FA6" w:rsidRPr="00804406" w:rsidTr="009A2FA6">
        <w:tc>
          <w:tcPr>
            <w:tcW w:w="801" w:type="dxa"/>
          </w:tcPr>
          <w:p w:rsidR="009A2FA6" w:rsidRPr="00804406" w:rsidRDefault="009A2FA6" w:rsidP="009A2FA6">
            <w:pPr>
              <w:rPr>
                <w:lang w:val="id-ID"/>
              </w:rPr>
            </w:pPr>
            <w:r w:rsidRPr="00804406">
              <w:rPr>
                <w:lang w:val="id-ID"/>
              </w:rPr>
              <w:t>5.</w:t>
            </w:r>
          </w:p>
        </w:tc>
        <w:tc>
          <w:tcPr>
            <w:tcW w:w="1889" w:type="dxa"/>
          </w:tcPr>
          <w:p w:rsidR="009A2FA6" w:rsidRPr="00804406" w:rsidRDefault="009A2FA6" w:rsidP="009A2FA6">
            <w:pPr>
              <w:rPr>
                <w:lang w:val="id-ID"/>
              </w:rPr>
            </w:pPr>
            <w:r w:rsidRPr="00804406">
              <w:rPr>
                <w:lang w:val="id-ID"/>
              </w:rPr>
              <w:t xml:space="preserve">Maksimum </w:t>
            </w:r>
          </w:p>
        </w:tc>
        <w:tc>
          <w:tcPr>
            <w:tcW w:w="1459" w:type="dxa"/>
          </w:tcPr>
          <w:p w:rsidR="009A2FA6" w:rsidRPr="00804406" w:rsidRDefault="009A2FA6" w:rsidP="009A2FA6">
            <w:pPr>
              <w:rPr>
                <w:lang w:val="id-ID"/>
              </w:rPr>
            </w:pPr>
            <w:r w:rsidRPr="00804406">
              <w:rPr>
                <w:lang w:val="id-ID"/>
              </w:rPr>
              <w:t>96</w:t>
            </w:r>
          </w:p>
        </w:tc>
      </w:tr>
      <w:tr w:rsidR="009A2FA6" w:rsidRPr="00804406" w:rsidTr="009A2FA6">
        <w:tc>
          <w:tcPr>
            <w:tcW w:w="801" w:type="dxa"/>
          </w:tcPr>
          <w:p w:rsidR="009A2FA6" w:rsidRPr="00804406" w:rsidRDefault="009A2FA6" w:rsidP="009A2FA6">
            <w:pPr>
              <w:rPr>
                <w:lang w:val="id-ID"/>
              </w:rPr>
            </w:pPr>
            <w:r w:rsidRPr="00804406">
              <w:rPr>
                <w:lang w:val="id-ID"/>
              </w:rPr>
              <w:t>6.</w:t>
            </w:r>
          </w:p>
        </w:tc>
        <w:tc>
          <w:tcPr>
            <w:tcW w:w="1889" w:type="dxa"/>
          </w:tcPr>
          <w:p w:rsidR="009A2FA6" w:rsidRPr="00804406" w:rsidRDefault="009A2FA6" w:rsidP="009A2FA6">
            <w:pPr>
              <w:rPr>
                <w:lang w:val="id-ID"/>
              </w:rPr>
            </w:pPr>
            <w:r w:rsidRPr="00804406">
              <w:rPr>
                <w:lang w:val="id-ID"/>
              </w:rPr>
              <w:t xml:space="preserve">Minimum </w:t>
            </w:r>
          </w:p>
        </w:tc>
        <w:tc>
          <w:tcPr>
            <w:tcW w:w="1459" w:type="dxa"/>
          </w:tcPr>
          <w:p w:rsidR="009A2FA6" w:rsidRPr="00804406" w:rsidRDefault="009A2FA6" w:rsidP="009A2FA6">
            <w:pPr>
              <w:rPr>
                <w:lang w:val="id-ID"/>
              </w:rPr>
            </w:pPr>
            <w:r w:rsidRPr="00804406">
              <w:rPr>
                <w:lang w:val="id-ID"/>
              </w:rPr>
              <w:t>70</w:t>
            </w:r>
          </w:p>
        </w:tc>
      </w:tr>
      <w:tr w:rsidR="009A2FA6" w:rsidRPr="00804406" w:rsidTr="009A2FA6">
        <w:tc>
          <w:tcPr>
            <w:tcW w:w="801" w:type="dxa"/>
            <w:tcBorders>
              <w:bottom w:val="single" w:sz="4" w:space="0" w:color="auto"/>
            </w:tcBorders>
          </w:tcPr>
          <w:p w:rsidR="009A2FA6" w:rsidRPr="00804406" w:rsidRDefault="009A2FA6" w:rsidP="009A2FA6">
            <w:pPr>
              <w:rPr>
                <w:lang w:val="id-ID"/>
              </w:rPr>
            </w:pPr>
            <w:r w:rsidRPr="00804406">
              <w:rPr>
                <w:lang w:val="id-ID"/>
              </w:rPr>
              <w:t>7.</w:t>
            </w:r>
          </w:p>
        </w:tc>
        <w:tc>
          <w:tcPr>
            <w:tcW w:w="1889" w:type="dxa"/>
            <w:tcBorders>
              <w:bottom w:val="single" w:sz="4" w:space="0" w:color="auto"/>
            </w:tcBorders>
          </w:tcPr>
          <w:p w:rsidR="009A2FA6" w:rsidRPr="00804406" w:rsidRDefault="009A2FA6" w:rsidP="009A2FA6">
            <w:pPr>
              <w:rPr>
                <w:lang w:val="id-ID"/>
              </w:rPr>
            </w:pPr>
            <w:r w:rsidRPr="00804406">
              <w:rPr>
                <w:lang w:val="id-ID"/>
              </w:rPr>
              <w:t xml:space="preserve">Standar Deviasi </w:t>
            </w:r>
          </w:p>
        </w:tc>
        <w:tc>
          <w:tcPr>
            <w:tcW w:w="1459" w:type="dxa"/>
            <w:tcBorders>
              <w:bottom w:val="single" w:sz="4" w:space="0" w:color="auto"/>
            </w:tcBorders>
          </w:tcPr>
          <w:p w:rsidR="009A2FA6" w:rsidRPr="00804406" w:rsidRDefault="009A2FA6" w:rsidP="009A2FA6">
            <w:pPr>
              <w:keepNext/>
              <w:rPr>
                <w:lang w:val="id-ID"/>
              </w:rPr>
            </w:pPr>
            <w:r w:rsidRPr="00804406">
              <w:rPr>
                <w:lang w:val="id-ID"/>
              </w:rPr>
              <w:t>6,081</w:t>
            </w:r>
          </w:p>
        </w:tc>
      </w:tr>
    </w:tbl>
    <w:p w:rsidR="001B0AB7" w:rsidRDefault="001B0AB7" w:rsidP="00446E1C">
      <w:pPr>
        <w:jc w:val="both"/>
        <w:rPr>
          <w:sz w:val="22"/>
          <w:szCs w:val="22"/>
          <w:lang w:val="id-ID"/>
        </w:rPr>
      </w:pPr>
    </w:p>
    <w:p w:rsidR="00446E1C" w:rsidRDefault="00446E1C" w:rsidP="00632B28">
      <w:pPr>
        <w:ind w:left="142"/>
        <w:jc w:val="both"/>
        <w:rPr>
          <w:sz w:val="22"/>
          <w:szCs w:val="22"/>
          <w:lang w:val="id-ID"/>
        </w:rPr>
      </w:pPr>
    </w:p>
    <w:p w:rsidR="00D954B5" w:rsidRPr="00804406" w:rsidRDefault="00D954B5" w:rsidP="00632B28">
      <w:pPr>
        <w:ind w:left="142"/>
        <w:jc w:val="both"/>
        <w:rPr>
          <w:sz w:val="22"/>
          <w:szCs w:val="22"/>
          <w:lang w:val="id-ID"/>
        </w:rPr>
      </w:pPr>
      <w:r w:rsidRPr="00804406">
        <w:rPr>
          <w:sz w:val="22"/>
          <w:szCs w:val="22"/>
          <w:lang w:val="id-ID"/>
        </w:rPr>
        <w:t xml:space="preserve">Tabel </w:t>
      </w:r>
      <w:r w:rsidR="00EC4D0C" w:rsidRPr="00804406">
        <w:rPr>
          <w:sz w:val="22"/>
          <w:szCs w:val="22"/>
          <w:lang w:val="id-ID"/>
        </w:rPr>
        <w:t>2</w:t>
      </w:r>
      <w:r w:rsidRPr="00804406">
        <w:rPr>
          <w:sz w:val="22"/>
          <w:szCs w:val="22"/>
          <w:lang w:val="id-ID"/>
        </w:rPr>
        <w:t xml:space="preserve"> mendemostrasikan bahwa nilai minimum untuk </w:t>
      </w:r>
      <w:r w:rsidRPr="00804406">
        <w:rPr>
          <w:i/>
          <w:iCs/>
          <w:sz w:val="22"/>
          <w:szCs w:val="22"/>
          <w:lang w:val="id-ID"/>
        </w:rPr>
        <w:t xml:space="preserve">mindset </w:t>
      </w:r>
      <w:r w:rsidRPr="00804406">
        <w:rPr>
          <w:sz w:val="22"/>
          <w:szCs w:val="22"/>
          <w:lang w:val="id-ID"/>
        </w:rPr>
        <w:t xml:space="preserve">sebesar 64, maksimum sebesar 134, mean sebesar 91,316, median 92, dan modus 92. Selain itu, diperoleh standar deviasi data  </w:t>
      </w:r>
      <w:r w:rsidRPr="00804406">
        <w:rPr>
          <w:i/>
          <w:iCs/>
          <w:sz w:val="22"/>
          <w:szCs w:val="22"/>
          <w:lang w:val="id-ID"/>
        </w:rPr>
        <w:t xml:space="preserve">mindset </w:t>
      </w:r>
      <w:r w:rsidRPr="00804406">
        <w:rPr>
          <w:sz w:val="22"/>
          <w:szCs w:val="22"/>
          <w:lang w:val="id-ID"/>
        </w:rPr>
        <w:t xml:space="preserve">sebesar 13,39301 yang artinya nilai mean &gt; standar deviasi sehingga penyimpangan data </w:t>
      </w:r>
      <w:r w:rsidRPr="00804406">
        <w:rPr>
          <w:sz w:val="22"/>
          <w:szCs w:val="22"/>
          <w:lang w:val="id-ID"/>
        </w:rPr>
        <w:t>yang terjadi rendah maka penyebaran datanya merata.</w:t>
      </w:r>
    </w:p>
    <w:p w:rsidR="001B0AB7" w:rsidRPr="00D56032" w:rsidRDefault="009563C5" w:rsidP="001B0AB7">
      <w:pPr>
        <w:ind w:left="284" w:firstLine="425"/>
      </w:pPr>
      <w:r w:rsidRPr="00804406">
        <w:rPr>
          <w:b/>
          <w:sz w:val="22"/>
          <w:szCs w:val="24"/>
          <w:lang w:val="id-ID"/>
        </w:rPr>
        <w:t xml:space="preserve">Tabel </w:t>
      </w:r>
      <w:r w:rsidR="00EC4D0C" w:rsidRPr="00804406">
        <w:rPr>
          <w:b/>
          <w:sz w:val="22"/>
          <w:szCs w:val="24"/>
          <w:lang w:val="id-ID"/>
        </w:rPr>
        <w:t>3</w:t>
      </w:r>
      <w:r w:rsidRPr="00804406">
        <w:rPr>
          <w:b/>
          <w:sz w:val="22"/>
          <w:szCs w:val="24"/>
          <w:lang w:val="id-ID"/>
        </w:rPr>
        <w:t>.</w:t>
      </w:r>
      <w:r w:rsidR="001B0AB7">
        <w:rPr>
          <w:b/>
          <w:sz w:val="22"/>
          <w:szCs w:val="24"/>
          <w:lang w:val="id-ID"/>
        </w:rPr>
        <w:t xml:space="preserve"> </w:t>
      </w:r>
      <w:proofErr w:type="spellStart"/>
      <w:r w:rsidR="001B0AB7" w:rsidRPr="00D56032">
        <w:rPr>
          <w:sz w:val="22"/>
        </w:rPr>
        <w:t>Distribusi</w:t>
      </w:r>
      <w:proofErr w:type="spellEnd"/>
      <w:r w:rsidR="001B0AB7" w:rsidRPr="00D56032">
        <w:rPr>
          <w:sz w:val="22"/>
        </w:rPr>
        <w:t xml:space="preserve"> </w:t>
      </w:r>
      <w:proofErr w:type="spellStart"/>
      <w:r w:rsidR="001B0AB7" w:rsidRPr="00D56032">
        <w:rPr>
          <w:sz w:val="22"/>
        </w:rPr>
        <w:t>Frekuensi</w:t>
      </w:r>
      <w:proofErr w:type="spellEnd"/>
      <w:r w:rsidR="001B0AB7" w:rsidRPr="00D56032">
        <w:rPr>
          <w:sz w:val="22"/>
        </w:rPr>
        <w:t xml:space="preserve"> dan </w:t>
      </w:r>
      <w:proofErr w:type="spellStart"/>
      <w:r w:rsidR="001B0AB7" w:rsidRPr="00D56032">
        <w:rPr>
          <w:sz w:val="22"/>
        </w:rPr>
        <w:t>Presentase</w:t>
      </w:r>
      <w:proofErr w:type="spellEnd"/>
      <w:r w:rsidR="001B0AB7" w:rsidRPr="00D56032">
        <w:rPr>
          <w:sz w:val="22"/>
        </w:rPr>
        <w:t xml:space="preserve"> </w:t>
      </w:r>
      <w:r w:rsidR="001B0AB7" w:rsidRPr="00D56032">
        <w:rPr>
          <w:i/>
          <w:iCs/>
          <w:sz w:val="22"/>
        </w:rPr>
        <w:t>Mindset</w:t>
      </w:r>
    </w:p>
    <w:p w:rsidR="00D954B5" w:rsidRPr="00804406" w:rsidRDefault="00D954B5" w:rsidP="00D954B5">
      <w:pPr>
        <w:pStyle w:val="BodyText"/>
        <w:spacing w:before="120" w:after="60" w:line="276" w:lineRule="auto"/>
        <w:rPr>
          <w:i/>
          <w:iCs/>
          <w:sz w:val="22"/>
          <w:szCs w:val="24"/>
          <w:lang w:val="id-ID"/>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005"/>
        <w:gridCol w:w="1061"/>
        <w:gridCol w:w="1115"/>
      </w:tblGrid>
      <w:tr w:rsidR="00D954B5" w:rsidRPr="00804406" w:rsidTr="00446E1C">
        <w:tc>
          <w:tcPr>
            <w:tcW w:w="0" w:type="auto"/>
            <w:tcBorders>
              <w:top w:val="single" w:sz="4" w:space="0" w:color="auto"/>
              <w:bottom w:val="single" w:sz="4" w:space="0" w:color="auto"/>
            </w:tcBorders>
          </w:tcPr>
          <w:p w:rsidR="00D954B5" w:rsidRPr="00804406" w:rsidRDefault="00D954B5" w:rsidP="00534F44">
            <w:pPr>
              <w:rPr>
                <w:lang w:val="id-ID"/>
              </w:rPr>
            </w:pPr>
            <w:r w:rsidRPr="00804406">
              <w:rPr>
                <w:lang w:val="id-ID"/>
              </w:rPr>
              <w:t xml:space="preserve">Interval Skor </w:t>
            </w:r>
          </w:p>
        </w:tc>
        <w:tc>
          <w:tcPr>
            <w:tcW w:w="0" w:type="auto"/>
            <w:tcBorders>
              <w:top w:val="single" w:sz="4" w:space="0" w:color="auto"/>
              <w:bottom w:val="single" w:sz="4" w:space="0" w:color="auto"/>
            </w:tcBorders>
          </w:tcPr>
          <w:p w:rsidR="00D954B5" w:rsidRPr="00804406" w:rsidRDefault="00D954B5" w:rsidP="00534F44">
            <w:pPr>
              <w:rPr>
                <w:lang w:val="id-ID"/>
              </w:rPr>
            </w:pPr>
            <w:r w:rsidRPr="00804406">
              <w:rPr>
                <w:lang w:val="id-ID"/>
              </w:rPr>
              <w:t xml:space="preserve">Frekuensi </w:t>
            </w:r>
          </w:p>
        </w:tc>
        <w:tc>
          <w:tcPr>
            <w:tcW w:w="0" w:type="auto"/>
            <w:tcBorders>
              <w:top w:val="single" w:sz="4" w:space="0" w:color="auto"/>
              <w:bottom w:val="single" w:sz="4" w:space="0" w:color="auto"/>
            </w:tcBorders>
          </w:tcPr>
          <w:p w:rsidR="00D954B5" w:rsidRPr="00804406" w:rsidRDefault="00D954B5" w:rsidP="00534F44">
            <w:pPr>
              <w:rPr>
                <w:lang w:val="id-ID"/>
              </w:rPr>
            </w:pPr>
            <w:r w:rsidRPr="00804406">
              <w:rPr>
                <w:lang w:val="id-ID"/>
              </w:rPr>
              <w:t>Persentase</w:t>
            </w:r>
          </w:p>
        </w:tc>
        <w:tc>
          <w:tcPr>
            <w:tcW w:w="0" w:type="auto"/>
            <w:tcBorders>
              <w:top w:val="single" w:sz="4" w:space="0" w:color="auto"/>
              <w:bottom w:val="single" w:sz="4" w:space="0" w:color="auto"/>
            </w:tcBorders>
          </w:tcPr>
          <w:p w:rsidR="00D954B5" w:rsidRPr="00804406" w:rsidRDefault="00D954B5" w:rsidP="00534F44">
            <w:pPr>
              <w:rPr>
                <w:lang w:val="id-ID"/>
              </w:rPr>
            </w:pPr>
            <w:r w:rsidRPr="00804406">
              <w:rPr>
                <w:lang w:val="id-ID"/>
              </w:rPr>
              <w:t>Kategori</w:t>
            </w:r>
          </w:p>
        </w:tc>
      </w:tr>
      <w:tr w:rsidR="00D954B5" w:rsidRPr="00804406" w:rsidTr="00446E1C">
        <w:tc>
          <w:tcPr>
            <w:tcW w:w="0" w:type="auto"/>
            <w:tcBorders>
              <w:top w:val="single" w:sz="4" w:space="0" w:color="auto"/>
            </w:tcBorders>
          </w:tcPr>
          <w:p w:rsidR="00D954B5" w:rsidRPr="00804406" w:rsidRDefault="00D954B5" w:rsidP="00534F44">
            <w:pPr>
              <w:rPr>
                <w:lang w:val="id-ID"/>
              </w:rPr>
            </w:pPr>
            <w:r w:rsidRPr="00804406">
              <w:rPr>
                <w:lang w:val="id-ID"/>
              </w:rPr>
              <w:t xml:space="preserve">X &lt; 80 </w:t>
            </w:r>
          </w:p>
        </w:tc>
        <w:tc>
          <w:tcPr>
            <w:tcW w:w="0" w:type="auto"/>
            <w:tcBorders>
              <w:top w:val="single" w:sz="4" w:space="0" w:color="auto"/>
            </w:tcBorders>
          </w:tcPr>
          <w:p w:rsidR="00D954B5" w:rsidRPr="00804406" w:rsidRDefault="00D954B5" w:rsidP="00534F44">
            <w:pPr>
              <w:rPr>
                <w:lang w:val="id-ID"/>
              </w:rPr>
            </w:pPr>
            <w:r w:rsidRPr="00804406">
              <w:rPr>
                <w:lang w:val="id-ID"/>
              </w:rPr>
              <w:t>13</w:t>
            </w:r>
          </w:p>
        </w:tc>
        <w:tc>
          <w:tcPr>
            <w:tcW w:w="0" w:type="auto"/>
            <w:tcBorders>
              <w:top w:val="single" w:sz="4" w:space="0" w:color="auto"/>
            </w:tcBorders>
          </w:tcPr>
          <w:p w:rsidR="00D954B5" w:rsidRPr="00804406" w:rsidRDefault="00D954B5" w:rsidP="00534F44">
            <w:pPr>
              <w:rPr>
                <w:lang w:val="id-ID"/>
              </w:rPr>
            </w:pPr>
            <w:r w:rsidRPr="00804406">
              <w:rPr>
                <w:lang w:val="id-ID"/>
              </w:rPr>
              <w:t>21,6%</w:t>
            </w:r>
          </w:p>
        </w:tc>
        <w:tc>
          <w:tcPr>
            <w:tcW w:w="0" w:type="auto"/>
            <w:tcBorders>
              <w:top w:val="single" w:sz="4" w:space="0" w:color="auto"/>
            </w:tcBorders>
          </w:tcPr>
          <w:p w:rsidR="00D954B5" w:rsidRPr="00804406" w:rsidRDefault="00D954B5" w:rsidP="00534F44">
            <w:pPr>
              <w:rPr>
                <w:i/>
                <w:iCs/>
                <w:lang w:val="id-ID"/>
              </w:rPr>
            </w:pPr>
            <w:r w:rsidRPr="00804406">
              <w:rPr>
                <w:i/>
                <w:iCs/>
                <w:lang w:val="id-ID"/>
              </w:rPr>
              <w:t>Fixed mindset</w:t>
            </w:r>
          </w:p>
        </w:tc>
      </w:tr>
      <w:tr w:rsidR="00D954B5" w:rsidRPr="00804406" w:rsidTr="00446E1C">
        <w:trPr>
          <w:trHeight w:val="278"/>
        </w:trPr>
        <w:tc>
          <w:tcPr>
            <w:tcW w:w="0" w:type="auto"/>
          </w:tcPr>
          <w:p w:rsidR="00D954B5" w:rsidRPr="00804406" w:rsidRDefault="00D954B5" w:rsidP="00534F44">
            <w:pPr>
              <w:rPr>
                <w:lang w:val="id-ID"/>
              </w:rPr>
            </w:pPr>
            <w:r w:rsidRPr="00804406">
              <w:rPr>
                <w:lang w:val="id-ID"/>
              </w:rPr>
              <w:t xml:space="preserve">X ≥ 80 </w:t>
            </w:r>
          </w:p>
        </w:tc>
        <w:tc>
          <w:tcPr>
            <w:tcW w:w="0" w:type="auto"/>
          </w:tcPr>
          <w:p w:rsidR="00D954B5" w:rsidRPr="00804406" w:rsidRDefault="00D954B5" w:rsidP="00534F44">
            <w:pPr>
              <w:rPr>
                <w:lang w:val="id-ID"/>
              </w:rPr>
            </w:pPr>
            <w:r w:rsidRPr="00804406">
              <w:rPr>
                <w:lang w:val="id-ID"/>
              </w:rPr>
              <w:t>47</w:t>
            </w:r>
          </w:p>
        </w:tc>
        <w:tc>
          <w:tcPr>
            <w:tcW w:w="0" w:type="auto"/>
          </w:tcPr>
          <w:p w:rsidR="00D954B5" w:rsidRPr="00804406" w:rsidRDefault="00D954B5" w:rsidP="00534F44">
            <w:pPr>
              <w:rPr>
                <w:lang w:val="id-ID"/>
              </w:rPr>
            </w:pPr>
            <w:r w:rsidRPr="00804406">
              <w:rPr>
                <w:lang w:val="id-ID"/>
              </w:rPr>
              <w:t>78,4%</w:t>
            </w:r>
          </w:p>
        </w:tc>
        <w:tc>
          <w:tcPr>
            <w:tcW w:w="0" w:type="auto"/>
          </w:tcPr>
          <w:p w:rsidR="00D954B5" w:rsidRPr="00804406" w:rsidRDefault="00D954B5" w:rsidP="00534F44">
            <w:pPr>
              <w:rPr>
                <w:i/>
                <w:iCs/>
                <w:lang w:val="id-ID"/>
              </w:rPr>
            </w:pPr>
            <w:r w:rsidRPr="00804406">
              <w:rPr>
                <w:i/>
                <w:iCs/>
                <w:lang w:val="id-ID"/>
              </w:rPr>
              <w:t>Growth mindset</w:t>
            </w:r>
          </w:p>
        </w:tc>
      </w:tr>
      <w:tr w:rsidR="00D954B5" w:rsidRPr="00804406" w:rsidTr="00446E1C">
        <w:trPr>
          <w:trHeight w:val="278"/>
        </w:trPr>
        <w:tc>
          <w:tcPr>
            <w:tcW w:w="0" w:type="auto"/>
            <w:tcBorders>
              <w:bottom w:val="single" w:sz="4" w:space="0" w:color="auto"/>
            </w:tcBorders>
          </w:tcPr>
          <w:p w:rsidR="00D954B5" w:rsidRPr="00804406" w:rsidRDefault="00D954B5" w:rsidP="00534F44">
            <w:pPr>
              <w:rPr>
                <w:lang w:val="id-ID"/>
              </w:rPr>
            </w:pPr>
            <w:r w:rsidRPr="00804406">
              <w:rPr>
                <w:lang w:val="id-ID"/>
              </w:rPr>
              <w:t xml:space="preserve">Jumlah </w:t>
            </w:r>
          </w:p>
        </w:tc>
        <w:tc>
          <w:tcPr>
            <w:tcW w:w="0" w:type="auto"/>
            <w:tcBorders>
              <w:bottom w:val="single" w:sz="4" w:space="0" w:color="auto"/>
            </w:tcBorders>
          </w:tcPr>
          <w:p w:rsidR="00D954B5" w:rsidRPr="00804406" w:rsidRDefault="00D954B5" w:rsidP="00534F44">
            <w:pPr>
              <w:rPr>
                <w:lang w:val="id-ID"/>
              </w:rPr>
            </w:pPr>
            <w:r w:rsidRPr="00804406">
              <w:rPr>
                <w:lang w:val="id-ID"/>
              </w:rPr>
              <w:t>60</w:t>
            </w:r>
          </w:p>
        </w:tc>
        <w:tc>
          <w:tcPr>
            <w:tcW w:w="0" w:type="auto"/>
            <w:tcBorders>
              <w:bottom w:val="single" w:sz="4" w:space="0" w:color="auto"/>
            </w:tcBorders>
          </w:tcPr>
          <w:p w:rsidR="00D954B5" w:rsidRPr="00804406" w:rsidRDefault="00D954B5" w:rsidP="00534F44">
            <w:pPr>
              <w:rPr>
                <w:lang w:val="id-ID"/>
              </w:rPr>
            </w:pPr>
            <w:r w:rsidRPr="00804406">
              <w:rPr>
                <w:lang w:val="id-ID"/>
              </w:rPr>
              <w:t>100%</w:t>
            </w:r>
          </w:p>
        </w:tc>
        <w:tc>
          <w:tcPr>
            <w:tcW w:w="0" w:type="auto"/>
            <w:tcBorders>
              <w:bottom w:val="single" w:sz="4" w:space="0" w:color="auto"/>
            </w:tcBorders>
          </w:tcPr>
          <w:p w:rsidR="00D954B5" w:rsidRPr="00804406" w:rsidRDefault="00D954B5" w:rsidP="00534F44">
            <w:pPr>
              <w:rPr>
                <w:i/>
                <w:iCs/>
                <w:lang w:val="id-ID"/>
              </w:rPr>
            </w:pPr>
          </w:p>
        </w:tc>
      </w:tr>
    </w:tbl>
    <w:p w:rsidR="00D954B5" w:rsidRPr="00804406" w:rsidRDefault="00D954B5" w:rsidP="00D954B5">
      <w:pPr>
        <w:pStyle w:val="BodyText"/>
        <w:spacing w:before="120" w:after="60" w:line="276" w:lineRule="auto"/>
        <w:jc w:val="both"/>
        <w:rPr>
          <w:sz w:val="22"/>
          <w:szCs w:val="24"/>
          <w:lang w:val="id-ID"/>
        </w:rPr>
      </w:pPr>
    </w:p>
    <w:p w:rsidR="00D954B5" w:rsidRPr="00804406" w:rsidRDefault="00D954B5" w:rsidP="00632B28">
      <w:pPr>
        <w:jc w:val="both"/>
        <w:rPr>
          <w:sz w:val="22"/>
          <w:szCs w:val="22"/>
          <w:lang w:val="id-ID"/>
        </w:rPr>
      </w:pPr>
      <w:r w:rsidRPr="00804406">
        <w:rPr>
          <w:sz w:val="22"/>
          <w:szCs w:val="22"/>
          <w:lang w:val="id-ID"/>
        </w:rPr>
        <w:t xml:space="preserve">Tabel </w:t>
      </w:r>
      <w:r w:rsidR="00EC4D0C" w:rsidRPr="00804406">
        <w:rPr>
          <w:sz w:val="22"/>
          <w:szCs w:val="22"/>
          <w:lang w:val="id-ID"/>
        </w:rPr>
        <w:t>3</w:t>
      </w:r>
      <w:r w:rsidRPr="00804406">
        <w:rPr>
          <w:sz w:val="22"/>
          <w:szCs w:val="22"/>
          <w:lang w:val="id-ID"/>
        </w:rPr>
        <w:t xml:space="preserve">. mengilustrasikan bahwa siswa yang memiliki </w:t>
      </w:r>
      <w:r w:rsidRPr="00804406">
        <w:rPr>
          <w:i/>
          <w:iCs/>
          <w:sz w:val="22"/>
          <w:szCs w:val="22"/>
          <w:lang w:val="id-ID"/>
        </w:rPr>
        <w:t xml:space="preserve">growth mindset </w:t>
      </w:r>
      <w:r w:rsidRPr="00804406">
        <w:rPr>
          <w:sz w:val="22"/>
          <w:szCs w:val="22"/>
          <w:lang w:val="id-ID"/>
        </w:rPr>
        <w:t xml:space="preserve">78,4% sebanyak 47 siswa. Sedangkan untuk siswa yang memiliki </w:t>
      </w:r>
      <w:r w:rsidRPr="00804406">
        <w:rPr>
          <w:i/>
          <w:iCs/>
          <w:sz w:val="22"/>
          <w:szCs w:val="22"/>
          <w:lang w:val="id-ID"/>
        </w:rPr>
        <w:t xml:space="preserve">fixed mindset </w:t>
      </w:r>
      <w:r w:rsidRPr="00804406">
        <w:rPr>
          <w:sz w:val="22"/>
          <w:szCs w:val="22"/>
          <w:lang w:val="id-ID"/>
        </w:rPr>
        <w:t xml:space="preserve">21,6% sebanyak 13 siswa. Berdasarkan tabel 4.3 dapat ditarik kesimpulan bahwa siswa kelas IX SMP Negeri 2 Merauke lebih banyak memiliki </w:t>
      </w:r>
      <w:r w:rsidRPr="00804406">
        <w:rPr>
          <w:i/>
          <w:iCs/>
          <w:sz w:val="22"/>
          <w:szCs w:val="22"/>
          <w:lang w:val="id-ID"/>
        </w:rPr>
        <w:t xml:space="preserve">growth mindset </w:t>
      </w:r>
      <w:r w:rsidRPr="00804406">
        <w:rPr>
          <w:sz w:val="22"/>
          <w:szCs w:val="22"/>
          <w:lang w:val="id-ID"/>
        </w:rPr>
        <w:t>&gt;</w:t>
      </w:r>
      <w:r w:rsidRPr="00804406">
        <w:rPr>
          <w:i/>
          <w:iCs/>
          <w:sz w:val="22"/>
          <w:szCs w:val="22"/>
          <w:lang w:val="id-ID"/>
        </w:rPr>
        <w:t xml:space="preserve"> fixed mindset.</w:t>
      </w:r>
    </w:p>
    <w:p w:rsidR="00D954B5" w:rsidRPr="00804406" w:rsidRDefault="00D954B5" w:rsidP="00D954B5">
      <w:pPr>
        <w:pStyle w:val="BodyText"/>
        <w:spacing w:before="120" w:after="60" w:line="276" w:lineRule="auto"/>
        <w:rPr>
          <w:sz w:val="22"/>
          <w:szCs w:val="24"/>
          <w:lang w:val="id-ID"/>
        </w:rPr>
      </w:pPr>
      <w:r w:rsidRPr="00804406">
        <w:rPr>
          <w:b/>
          <w:sz w:val="22"/>
          <w:szCs w:val="24"/>
          <w:lang w:val="id-ID"/>
        </w:rPr>
        <w:t xml:space="preserve">Tabel </w:t>
      </w:r>
      <w:r w:rsidR="00EC4D0C" w:rsidRPr="00804406">
        <w:rPr>
          <w:b/>
          <w:sz w:val="22"/>
          <w:szCs w:val="24"/>
          <w:lang w:val="id-ID"/>
        </w:rPr>
        <w:t>4</w:t>
      </w:r>
      <w:r w:rsidRPr="00804406">
        <w:rPr>
          <w:b/>
          <w:sz w:val="22"/>
          <w:szCs w:val="24"/>
          <w:lang w:val="id-ID"/>
        </w:rPr>
        <w:t xml:space="preserve">. </w:t>
      </w:r>
      <w:r w:rsidRPr="00804406">
        <w:rPr>
          <w:sz w:val="22"/>
          <w:szCs w:val="24"/>
          <w:lang w:val="id-ID"/>
        </w:rPr>
        <w:t xml:space="preserve">Data Deskriptif Prestasi Belajar </w:t>
      </w:r>
    </w:p>
    <w:tbl>
      <w:tblPr>
        <w:tblStyle w:val="TableGrid"/>
        <w:tblpPr w:leftFromText="180" w:rightFromText="180" w:vertAnchor="page" w:horzAnchor="margin" w:tblpXSpec="right" w:tblpY="75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1873"/>
        <w:gridCol w:w="1481"/>
      </w:tblGrid>
      <w:tr w:rsidR="00BA1584" w:rsidRPr="00804406" w:rsidTr="00BA1584">
        <w:tc>
          <w:tcPr>
            <w:tcW w:w="795" w:type="dxa"/>
            <w:tcBorders>
              <w:top w:val="single" w:sz="4" w:space="0" w:color="auto"/>
              <w:bottom w:val="single" w:sz="4" w:space="0" w:color="auto"/>
            </w:tcBorders>
          </w:tcPr>
          <w:p w:rsidR="00BA1584" w:rsidRPr="00804406" w:rsidRDefault="00BA1584" w:rsidP="00BA1584">
            <w:pPr>
              <w:rPr>
                <w:sz w:val="22"/>
                <w:szCs w:val="22"/>
                <w:lang w:val="id-ID"/>
              </w:rPr>
            </w:pPr>
            <w:r w:rsidRPr="00804406">
              <w:rPr>
                <w:sz w:val="22"/>
                <w:szCs w:val="22"/>
                <w:lang w:val="id-ID"/>
              </w:rPr>
              <w:t xml:space="preserve">No </w:t>
            </w:r>
          </w:p>
        </w:tc>
        <w:tc>
          <w:tcPr>
            <w:tcW w:w="1873" w:type="dxa"/>
            <w:tcBorders>
              <w:top w:val="single" w:sz="4" w:space="0" w:color="auto"/>
              <w:bottom w:val="single" w:sz="4" w:space="0" w:color="auto"/>
            </w:tcBorders>
          </w:tcPr>
          <w:p w:rsidR="00BA1584" w:rsidRPr="00804406" w:rsidRDefault="00BA1584" w:rsidP="00BA1584">
            <w:pPr>
              <w:rPr>
                <w:sz w:val="22"/>
                <w:szCs w:val="22"/>
                <w:lang w:val="id-ID"/>
              </w:rPr>
            </w:pPr>
            <w:r w:rsidRPr="00804406">
              <w:rPr>
                <w:sz w:val="22"/>
                <w:szCs w:val="22"/>
                <w:lang w:val="id-ID"/>
              </w:rPr>
              <w:t xml:space="preserve">Ukuran Data </w:t>
            </w:r>
          </w:p>
        </w:tc>
        <w:tc>
          <w:tcPr>
            <w:tcW w:w="1481" w:type="dxa"/>
            <w:tcBorders>
              <w:top w:val="single" w:sz="4" w:space="0" w:color="auto"/>
              <w:bottom w:val="single" w:sz="4" w:space="0" w:color="auto"/>
            </w:tcBorders>
          </w:tcPr>
          <w:p w:rsidR="00BA1584" w:rsidRPr="00804406" w:rsidRDefault="00BA1584" w:rsidP="00BA1584">
            <w:pPr>
              <w:rPr>
                <w:sz w:val="22"/>
                <w:szCs w:val="22"/>
                <w:lang w:val="id-ID"/>
              </w:rPr>
            </w:pPr>
            <w:r w:rsidRPr="00804406">
              <w:rPr>
                <w:sz w:val="22"/>
                <w:szCs w:val="22"/>
                <w:lang w:val="id-ID"/>
              </w:rPr>
              <w:t xml:space="preserve">Nilai </w:t>
            </w:r>
          </w:p>
        </w:tc>
      </w:tr>
      <w:tr w:rsidR="00BA1584" w:rsidRPr="00804406" w:rsidTr="00BA1584">
        <w:tc>
          <w:tcPr>
            <w:tcW w:w="795" w:type="dxa"/>
            <w:tcBorders>
              <w:top w:val="single" w:sz="4" w:space="0" w:color="auto"/>
            </w:tcBorders>
          </w:tcPr>
          <w:p w:rsidR="00BA1584" w:rsidRPr="00804406" w:rsidRDefault="00BA1584" w:rsidP="00BA1584">
            <w:pPr>
              <w:rPr>
                <w:sz w:val="22"/>
                <w:szCs w:val="22"/>
                <w:lang w:val="id-ID"/>
              </w:rPr>
            </w:pPr>
            <w:r w:rsidRPr="00804406">
              <w:rPr>
                <w:sz w:val="22"/>
                <w:szCs w:val="22"/>
                <w:lang w:val="id-ID"/>
              </w:rPr>
              <w:t>1.</w:t>
            </w:r>
          </w:p>
        </w:tc>
        <w:tc>
          <w:tcPr>
            <w:tcW w:w="1873" w:type="dxa"/>
            <w:tcBorders>
              <w:top w:val="single" w:sz="4" w:space="0" w:color="auto"/>
            </w:tcBorders>
          </w:tcPr>
          <w:p w:rsidR="00BA1584" w:rsidRPr="00804406" w:rsidRDefault="00BA1584" w:rsidP="00BA1584">
            <w:pPr>
              <w:rPr>
                <w:sz w:val="22"/>
                <w:szCs w:val="22"/>
                <w:lang w:val="id-ID"/>
              </w:rPr>
            </w:pPr>
            <w:r w:rsidRPr="00804406">
              <w:rPr>
                <w:sz w:val="22"/>
                <w:szCs w:val="22"/>
                <w:lang w:val="id-ID"/>
              </w:rPr>
              <w:t xml:space="preserve">Mean </w:t>
            </w:r>
          </w:p>
        </w:tc>
        <w:tc>
          <w:tcPr>
            <w:tcW w:w="1481" w:type="dxa"/>
            <w:tcBorders>
              <w:top w:val="single" w:sz="4" w:space="0" w:color="auto"/>
            </w:tcBorders>
          </w:tcPr>
          <w:p w:rsidR="00BA1584" w:rsidRPr="00804406" w:rsidRDefault="00BA1584" w:rsidP="00BA1584">
            <w:pPr>
              <w:rPr>
                <w:sz w:val="22"/>
                <w:szCs w:val="22"/>
                <w:lang w:val="id-ID"/>
              </w:rPr>
            </w:pPr>
            <w:r w:rsidRPr="00804406">
              <w:rPr>
                <w:sz w:val="22"/>
                <w:szCs w:val="22"/>
                <w:lang w:val="id-ID"/>
              </w:rPr>
              <w:t>91,316</w:t>
            </w:r>
          </w:p>
        </w:tc>
      </w:tr>
      <w:tr w:rsidR="00BA1584" w:rsidRPr="00804406" w:rsidTr="00BA1584">
        <w:tc>
          <w:tcPr>
            <w:tcW w:w="795" w:type="dxa"/>
          </w:tcPr>
          <w:p w:rsidR="00BA1584" w:rsidRPr="00804406" w:rsidRDefault="00BA1584" w:rsidP="00BA1584">
            <w:pPr>
              <w:rPr>
                <w:sz w:val="22"/>
                <w:szCs w:val="22"/>
                <w:lang w:val="id-ID"/>
              </w:rPr>
            </w:pPr>
            <w:r w:rsidRPr="00804406">
              <w:rPr>
                <w:sz w:val="22"/>
                <w:szCs w:val="22"/>
                <w:lang w:val="id-ID"/>
              </w:rPr>
              <w:t>2.</w:t>
            </w:r>
          </w:p>
        </w:tc>
        <w:tc>
          <w:tcPr>
            <w:tcW w:w="1873" w:type="dxa"/>
          </w:tcPr>
          <w:p w:rsidR="00BA1584" w:rsidRPr="00804406" w:rsidRDefault="00BA1584" w:rsidP="00BA1584">
            <w:pPr>
              <w:rPr>
                <w:sz w:val="22"/>
                <w:szCs w:val="22"/>
                <w:lang w:val="id-ID"/>
              </w:rPr>
            </w:pPr>
            <w:r w:rsidRPr="00804406">
              <w:rPr>
                <w:sz w:val="22"/>
                <w:szCs w:val="22"/>
                <w:lang w:val="id-ID"/>
              </w:rPr>
              <w:t xml:space="preserve">Median </w:t>
            </w:r>
          </w:p>
        </w:tc>
        <w:tc>
          <w:tcPr>
            <w:tcW w:w="1481" w:type="dxa"/>
          </w:tcPr>
          <w:p w:rsidR="00BA1584" w:rsidRPr="00804406" w:rsidRDefault="00BA1584" w:rsidP="00BA1584">
            <w:pPr>
              <w:rPr>
                <w:sz w:val="22"/>
                <w:szCs w:val="22"/>
                <w:lang w:val="id-ID"/>
              </w:rPr>
            </w:pPr>
            <w:r w:rsidRPr="00804406">
              <w:rPr>
                <w:sz w:val="22"/>
                <w:szCs w:val="22"/>
                <w:lang w:val="id-ID"/>
              </w:rPr>
              <w:t>92</w:t>
            </w:r>
          </w:p>
        </w:tc>
      </w:tr>
      <w:tr w:rsidR="00BA1584" w:rsidRPr="00804406" w:rsidTr="00BA1584">
        <w:tc>
          <w:tcPr>
            <w:tcW w:w="795" w:type="dxa"/>
          </w:tcPr>
          <w:p w:rsidR="00BA1584" w:rsidRPr="00804406" w:rsidRDefault="00BA1584" w:rsidP="00BA1584">
            <w:pPr>
              <w:rPr>
                <w:sz w:val="22"/>
                <w:szCs w:val="22"/>
                <w:lang w:val="id-ID"/>
              </w:rPr>
            </w:pPr>
            <w:r w:rsidRPr="00804406">
              <w:rPr>
                <w:sz w:val="22"/>
                <w:szCs w:val="22"/>
                <w:lang w:val="id-ID"/>
              </w:rPr>
              <w:t>3.</w:t>
            </w:r>
          </w:p>
        </w:tc>
        <w:tc>
          <w:tcPr>
            <w:tcW w:w="1873" w:type="dxa"/>
          </w:tcPr>
          <w:p w:rsidR="00BA1584" w:rsidRPr="00804406" w:rsidRDefault="00BA1584" w:rsidP="00BA1584">
            <w:pPr>
              <w:rPr>
                <w:sz w:val="22"/>
                <w:szCs w:val="22"/>
                <w:lang w:val="id-ID"/>
              </w:rPr>
            </w:pPr>
            <w:r w:rsidRPr="00804406">
              <w:rPr>
                <w:sz w:val="22"/>
                <w:szCs w:val="22"/>
                <w:lang w:val="id-ID"/>
              </w:rPr>
              <w:t>Modus</w:t>
            </w:r>
          </w:p>
        </w:tc>
        <w:tc>
          <w:tcPr>
            <w:tcW w:w="1481" w:type="dxa"/>
          </w:tcPr>
          <w:p w:rsidR="00BA1584" w:rsidRPr="00804406" w:rsidRDefault="00BA1584" w:rsidP="00BA1584">
            <w:pPr>
              <w:rPr>
                <w:sz w:val="22"/>
                <w:szCs w:val="22"/>
                <w:lang w:val="id-ID"/>
              </w:rPr>
            </w:pPr>
            <w:r w:rsidRPr="00804406">
              <w:rPr>
                <w:sz w:val="22"/>
                <w:szCs w:val="22"/>
                <w:lang w:val="id-ID"/>
              </w:rPr>
              <w:t>92</w:t>
            </w:r>
          </w:p>
        </w:tc>
      </w:tr>
      <w:tr w:rsidR="00BA1584" w:rsidRPr="00804406" w:rsidTr="00BA1584">
        <w:tc>
          <w:tcPr>
            <w:tcW w:w="795" w:type="dxa"/>
          </w:tcPr>
          <w:p w:rsidR="00BA1584" w:rsidRPr="00804406" w:rsidRDefault="00BA1584" w:rsidP="00BA1584">
            <w:pPr>
              <w:rPr>
                <w:sz w:val="22"/>
                <w:szCs w:val="22"/>
                <w:lang w:val="id-ID"/>
              </w:rPr>
            </w:pPr>
            <w:r w:rsidRPr="00804406">
              <w:rPr>
                <w:sz w:val="22"/>
                <w:szCs w:val="22"/>
                <w:lang w:val="id-ID"/>
              </w:rPr>
              <w:t>4.</w:t>
            </w:r>
          </w:p>
        </w:tc>
        <w:tc>
          <w:tcPr>
            <w:tcW w:w="1873" w:type="dxa"/>
          </w:tcPr>
          <w:p w:rsidR="00BA1584" w:rsidRPr="00804406" w:rsidRDefault="00BA1584" w:rsidP="00BA1584">
            <w:pPr>
              <w:rPr>
                <w:sz w:val="22"/>
                <w:szCs w:val="22"/>
                <w:lang w:val="id-ID"/>
              </w:rPr>
            </w:pPr>
            <w:r w:rsidRPr="00804406">
              <w:rPr>
                <w:sz w:val="22"/>
                <w:szCs w:val="22"/>
                <w:lang w:val="id-ID"/>
              </w:rPr>
              <w:t xml:space="preserve">Range </w:t>
            </w:r>
          </w:p>
        </w:tc>
        <w:tc>
          <w:tcPr>
            <w:tcW w:w="1481" w:type="dxa"/>
          </w:tcPr>
          <w:p w:rsidR="00BA1584" w:rsidRPr="00804406" w:rsidRDefault="00BA1584" w:rsidP="00BA1584">
            <w:pPr>
              <w:rPr>
                <w:sz w:val="22"/>
                <w:szCs w:val="22"/>
                <w:lang w:val="id-ID"/>
              </w:rPr>
            </w:pPr>
            <w:r w:rsidRPr="00804406">
              <w:rPr>
                <w:sz w:val="22"/>
                <w:szCs w:val="22"/>
                <w:lang w:val="id-ID"/>
              </w:rPr>
              <w:t>0</w:t>
            </w:r>
          </w:p>
        </w:tc>
      </w:tr>
      <w:tr w:rsidR="00BA1584" w:rsidRPr="00804406" w:rsidTr="00BA1584">
        <w:tc>
          <w:tcPr>
            <w:tcW w:w="795" w:type="dxa"/>
          </w:tcPr>
          <w:p w:rsidR="00BA1584" w:rsidRPr="00804406" w:rsidRDefault="00BA1584" w:rsidP="00BA1584">
            <w:pPr>
              <w:rPr>
                <w:sz w:val="22"/>
                <w:szCs w:val="22"/>
                <w:lang w:val="id-ID"/>
              </w:rPr>
            </w:pPr>
            <w:r w:rsidRPr="00804406">
              <w:rPr>
                <w:sz w:val="22"/>
                <w:szCs w:val="22"/>
                <w:lang w:val="id-ID"/>
              </w:rPr>
              <w:t>5.</w:t>
            </w:r>
          </w:p>
        </w:tc>
        <w:tc>
          <w:tcPr>
            <w:tcW w:w="1873" w:type="dxa"/>
          </w:tcPr>
          <w:p w:rsidR="00BA1584" w:rsidRPr="00804406" w:rsidRDefault="00BA1584" w:rsidP="00BA1584">
            <w:pPr>
              <w:rPr>
                <w:sz w:val="22"/>
                <w:szCs w:val="22"/>
                <w:lang w:val="id-ID"/>
              </w:rPr>
            </w:pPr>
            <w:r w:rsidRPr="00804406">
              <w:rPr>
                <w:sz w:val="22"/>
                <w:szCs w:val="22"/>
                <w:lang w:val="id-ID"/>
              </w:rPr>
              <w:t>Minimum</w:t>
            </w:r>
          </w:p>
        </w:tc>
        <w:tc>
          <w:tcPr>
            <w:tcW w:w="1481" w:type="dxa"/>
          </w:tcPr>
          <w:p w:rsidR="00BA1584" w:rsidRPr="00804406" w:rsidRDefault="00BA1584" w:rsidP="00BA1584">
            <w:pPr>
              <w:rPr>
                <w:sz w:val="22"/>
                <w:szCs w:val="22"/>
                <w:lang w:val="id-ID"/>
              </w:rPr>
            </w:pPr>
            <w:r w:rsidRPr="00804406">
              <w:rPr>
                <w:sz w:val="22"/>
                <w:szCs w:val="22"/>
                <w:lang w:val="id-ID"/>
              </w:rPr>
              <w:t>64</w:t>
            </w:r>
          </w:p>
        </w:tc>
      </w:tr>
      <w:tr w:rsidR="00BA1584" w:rsidRPr="00804406" w:rsidTr="00BA1584">
        <w:tc>
          <w:tcPr>
            <w:tcW w:w="795" w:type="dxa"/>
          </w:tcPr>
          <w:p w:rsidR="00BA1584" w:rsidRPr="00804406" w:rsidRDefault="00BA1584" w:rsidP="00BA1584">
            <w:pPr>
              <w:rPr>
                <w:sz w:val="22"/>
                <w:szCs w:val="22"/>
                <w:lang w:val="id-ID"/>
              </w:rPr>
            </w:pPr>
            <w:r w:rsidRPr="00804406">
              <w:rPr>
                <w:sz w:val="22"/>
                <w:szCs w:val="22"/>
                <w:lang w:val="id-ID"/>
              </w:rPr>
              <w:t>6.</w:t>
            </w:r>
          </w:p>
        </w:tc>
        <w:tc>
          <w:tcPr>
            <w:tcW w:w="1873" w:type="dxa"/>
          </w:tcPr>
          <w:p w:rsidR="00BA1584" w:rsidRPr="00804406" w:rsidRDefault="00BA1584" w:rsidP="00BA1584">
            <w:pPr>
              <w:rPr>
                <w:sz w:val="22"/>
                <w:szCs w:val="22"/>
                <w:lang w:val="id-ID"/>
              </w:rPr>
            </w:pPr>
            <w:r w:rsidRPr="00804406">
              <w:rPr>
                <w:sz w:val="22"/>
                <w:szCs w:val="22"/>
                <w:lang w:val="id-ID"/>
              </w:rPr>
              <w:t xml:space="preserve">Maksimum </w:t>
            </w:r>
          </w:p>
        </w:tc>
        <w:tc>
          <w:tcPr>
            <w:tcW w:w="1481" w:type="dxa"/>
          </w:tcPr>
          <w:p w:rsidR="00BA1584" w:rsidRPr="00804406" w:rsidRDefault="00BA1584" w:rsidP="00BA1584">
            <w:pPr>
              <w:rPr>
                <w:sz w:val="22"/>
                <w:szCs w:val="22"/>
                <w:lang w:val="id-ID"/>
              </w:rPr>
            </w:pPr>
            <w:r w:rsidRPr="00804406">
              <w:rPr>
                <w:sz w:val="22"/>
                <w:szCs w:val="22"/>
                <w:lang w:val="id-ID"/>
              </w:rPr>
              <w:t>134</w:t>
            </w:r>
          </w:p>
        </w:tc>
      </w:tr>
      <w:tr w:rsidR="00BA1584" w:rsidRPr="00804406" w:rsidTr="00BA1584">
        <w:tc>
          <w:tcPr>
            <w:tcW w:w="795" w:type="dxa"/>
            <w:tcBorders>
              <w:bottom w:val="single" w:sz="4" w:space="0" w:color="auto"/>
            </w:tcBorders>
          </w:tcPr>
          <w:p w:rsidR="00BA1584" w:rsidRPr="00804406" w:rsidRDefault="00BA1584" w:rsidP="00BA1584">
            <w:pPr>
              <w:rPr>
                <w:sz w:val="22"/>
                <w:szCs w:val="22"/>
                <w:lang w:val="id-ID"/>
              </w:rPr>
            </w:pPr>
            <w:r w:rsidRPr="00804406">
              <w:rPr>
                <w:sz w:val="22"/>
                <w:szCs w:val="22"/>
                <w:lang w:val="id-ID"/>
              </w:rPr>
              <w:t>7.</w:t>
            </w:r>
          </w:p>
        </w:tc>
        <w:tc>
          <w:tcPr>
            <w:tcW w:w="1873" w:type="dxa"/>
            <w:tcBorders>
              <w:bottom w:val="single" w:sz="4" w:space="0" w:color="auto"/>
            </w:tcBorders>
          </w:tcPr>
          <w:p w:rsidR="00BA1584" w:rsidRPr="00804406" w:rsidRDefault="00BA1584" w:rsidP="00BA1584">
            <w:pPr>
              <w:rPr>
                <w:sz w:val="22"/>
                <w:szCs w:val="22"/>
                <w:lang w:val="id-ID"/>
              </w:rPr>
            </w:pPr>
            <w:r w:rsidRPr="00804406">
              <w:rPr>
                <w:sz w:val="22"/>
                <w:szCs w:val="22"/>
                <w:lang w:val="id-ID"/>
              </w:rPr>
              <w:t>Standar Deviasi</w:t>
            </w:r>
          </w:p>
        </w:tc>
        <w:tc>
          <w:tcPr>
            <w:tcW w:w="1481" w:type="dxa"/>
            <w:tcBorders>
              <w:bottom w:val="single" w:sz="4" w:space="0" w:color="auto"/>
            </w:tcBorders>
          </w:tcPr>
          <w:p w:rsidR="00BA1584" w:rsidRPr="00804406" w:rsidRDefault="00BA1584" w:rsidP="00BA1584">
            <w:pPr>
              <w:keepNext/>
              <w:rPr>
                <w:sz w:val="22"/>
                <w:szCs w:val="22"/>
                <w:lang w:val="id-ID"/>
              </w:rPr>
            </w:pPr>
            <w:r w:rsidRPr="00804406">
              <w:rPr>
                <w:sz w:val="22"/>
                <w:szCs w:val="22"/>
                <w:lang w:val="id-ID"/>
              </w:rPr>
              <w:t>13,39301</w:t>
            </w:r>
          </w:p>
        </w:tc>
      </w:tr>
    </w:tbl>
    <w:p w:rsidR="001B0AB7" w:rsidRDefault="001B0AB7" w:rsidP="001B0AB7">
      <w:pPr>
        <w:ind w:left="426" w:firstLine="283"/>
        <w:jc w:val="both"/>
        <w:rPr>
          <w:sz w:val="24"/>
          <w:szCs w:val="24"/>
          <w:lang w:val="id-ID"/>
        </w:rPr>
      </w:pPr>
    </w:p>
    <w:p w:rsidR="00A643C9" w:rsidRPr="00BA1584" w:rsidRDefault="00D954B5" w:rsidP="00BA1584">
      <w:pPr>
        <w:jc w:val="both"/>
        <w:rPr>
          <w:sz w:val="24"/>
          <w:szCs w:val="24"/>
          <w:lang w:val="id-ID"/>
        </w:rPr>
      </w:pPr>
      <w:r w:rsidRPr="00804406">
        <w:rPr>
          <w:sz w:val="24"/>
          <w:szCs w:val="24"/>
          <w:lang w:val="id-ID"/>
        </w:rPr>
        <w:t>Tabel 4.</w:t>
      </w:r>
      <w:r w:rsidR="00176C43">
        <w:rPr>
          <w:sz w:val="24"/>
          <w:szCs w:val="24"/>
          <w:lang w:val="id-ID"/>
        </w:rPr>
        <w:t xml:space="preserve"> </w:t>
      </w:r>
      <w:r w:rsidRPr="00804406">
        <w:rPr>
          <w:sz w:val="24"/>
          <w:szCs w:val="24"/>
          <w:lang w:val="id-ID"/>
        </w:rPr>
        <w:t>dapat dilihat bahwa nilai modus sebesar 85 dan nilai rata-rata 83,97, maka modus &gt; mean. Hal ini mengindikasikan bahwa data yang diperoleh memiliki kemiringan ke kiri ( negatif).</w:t>
      </w:r>
    </w:p>
    <w:p w:rsidR="00BA1584" w:rsidRDefault="00BA1584" w:rsidP="00BA1584">
      <w:pPr>
        <w:jc w:val="both"/>
        <w:rPr>
          <w:b/>
          <w:sz w:val="22"/>
          <w:szCs w:val="24"/>
          <w:lang w:val="id-ID"/>
        </w:rPr>
      </w:pPr>
    </w:p>
    <w:p w:rsidR="00BA1584" w:rsidRPr="00BA1584" w:rsidRDefault="00BA1584" w:rsidP="00BA1584">
      <w:pPr>
        <w:ind w:left="284" w:firstLine="425"/>
        <w:rPr>
          <w:lang w:val="id-ID"/>
        </w:rPr>
      </w:pPr>
      <w:r>
        <w:rPr>
          <w:b/>
          <w:sz w:val="22"/>
          <w:szCs w:val="24"/>
          <w:lang w:val="id-ID"/>
        </w:rPr>
        <w:t xml:space="preserve">Tabel 5. </w:t>
      </w:r>
      <w:proofErr w:type="spellStart"/>
      <w:r w:rsidRPr="00D56032">
        <w:rPr>
          <w:sz w:val="22"/>
        </w:rPr>
        <w:t>Distribusi</w:t>
      </w:r>
      <w:proofErr w:type="spellEnd"/>
      <w:r w:rsidRPr="00D56032">
        <w:rPr>
          <w:sz w:val="22"/>
        </w:rPr>
        <w:t xml:space="preserve"> </w:t>
      </w:r>
      <w:proofErr w:type="spellStart"/>
      <w:r w:rsidRPr="00D56032">
        <w:rPr>
          <w:sz w:val="22"/>
        </w:rPr>
        <w:t>Frekuensi</w:t>
      </w:r>
      <w:proofErr w:type="spellEnd"/>
      <w:r w:rsidRPr="00D56032">
        <w:rPr>
          <w:sz w:val="22"/>
        </w:rPr>
        <w:t xml:space="preserve"> dan </w:t>
      </w:r>
      <w:proofErr w:type="spellStart"/>
      <w:r w:rsidRPr="00D56032">
        <w:rPr>
          <w:sz w:val="22"/>
        </w:rPr>
        <w:t>Presentase</w:t>
      </w:r>
      <w:proofErr w:type="spellEnd"/>
      <w:r w:rsidRPr="00D56032">
        <w:rPr>
          <w:sz w:val="22"/>
        </w:rPr>
        <w:t xml:space="preserve"> </w:t>
      </w:r>
      <w:r>
        <w:rPr>
          <w:sz w:val="22"/>
          <w:lang w:val="id-ID"/>
        </w:rPr>
        <w:t xml:space="preserve">Prestasi Belajar </w:t>
      </w:r>
    </w:p>
    <w:p w:rsidR="00BA1584" w:rsidRDefault="00BA1584" w:rsidP="00575B31">
      <w:pPr>
        <w:ind w:left="284" w:firstLine="425"/>
        <w:rPr>
          <w:b/>
          <w:sz w:val="22"/>
          <w:szCs w:val="24"/>
          <w:lang w:val="id-ID"/>
        </w:rPr>
      </w:pPr>
    </w:p>
    <w:p w:rsidR="00BA1584" w:rsidRDefault="00BA1584" w:rsidP="00575B31">
      <w:pPr>
        <w:ind w:left="284" w:firstLine="425"/>
        <w:rPr>
          <w:b/>
          <w:sz w:val="22"/>
          <w:szCs w:val="24"/>
          <w:lang w:val="id-ID"/>
        </w:rPr>
      </w:pPr>
    </w:p>
    <w:tbl>
      <w:tblPr>
        <w:tblStyle w:val="TableGrid"/>
        <w:tblpPr w:leftFromText="180" w:rightFromText="180" w:vertAnchor="page" w:horzAnchor="page" w:tblpX="6556" w:tblpY="12601"/>
        <w:tblW w:w="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1005"/>
        <w:gridCol w:w="1061"/>
        <w:gridCol w:w="1186"/>
      </w:tblGrid>
      <w:tr w:rsidR="00BA1584" w:rsidRPr="00804406" w:rsidTr="00BA1584">
        <w:trPr>
          <w:trHeight w:val="261"/>
        </w:trPr>
        <w:tc>
          <w:tcPr>
            <w:tcW w:w="0" w:type="auto"/>
            <w:tcBorders>
              <w:top w:val="single" w:sz="4" w:space="0" w:color="auto"/>
              <w:bottom w:val="single" w:sz="4" w:space="0" w:color="auto"/>
            </w:tcBorders>
          </w:tcPr>
          <w:p w:rsidR="00BA1584" w:rsidRPr="00804406" w:rsidRDefault="00BA1584" w:rsidP="00BA1584">
            <w:pPr>
              <w:rPr>
                <w:lang w:val="id-ID"/>
              </w:rPr>
            </w:pPr>
            <w:r w:rsidRPr="00804406">
              <w:rPr>
                <w:lang w:val="id-ID"/>
              </w:rPr>
              <w:t xml:space="preserve">Interval Skor </w:t>
            </w:r>
          </w:p>
        </w:tc>
        <w:tc>
          <w:tcPr>
            <w:tcW w:w="0" w:type="auto"/>
            <w:tcBorders>
              <w:top w:val="single" w:sz="4" w:space="0" w:color="auto"/>
              <w:bottom w:val="single" w:sz="4" w:space="0" w:color="auto"/>
            </w:tcBorders>
          </w:tcPr>
          <w:p w:rsidR="00BA1584" w:rsidRPr="00804406" w:rsidRDefault="00BA1584" w:rsidP="00BA1584">
            <w:pPr>
              <w:rPr>
                <w:lang w:val="id-ID"/>
              </w:rPr>
            </w:pPr>
            <w:r w:rsidRPr="00804406">
              <w:rPr>
                <w:lang w:val="id-ID"/>
              </w:rPr>
              <w:t xml:space="preserve">Frekuensi </w:t>
            </w:r>
          </w:p>
        </w:tc>
        <w:tc>
          <w:tcPr>
            <w:tcW w:w="0" w:type="auto"/>
            <w:tcBorders>
              <w:top w:val="single" w:sz="4" w:space="0" w:color="auto"/>
              <w:bottom w:val="single" w:sz="4" w:space="0" w:color="auto"/>
            </w:tcBorders>
          </w:tcPr>
          <w:p w:rsidR="00BA1584" w:rsidRPr="00804406" w:rsidRDefault="00BA1584" w:rsidP="00BA1584">
            <w:pPr>
              <w:rPr>
                <w:lang w:val="id-ID"/>
              </w:rPr>
            </w:pPr>
            <w:r w:rsidRPr="00804406">
              <w:rPr>
                <w:lang w:val="id-ID"/>
              </w:rPr>
              <w:t>Persentase</w:t>
            </w:r>
          </w:p>
        </w:tc>
        <w:tc>
          <w:tcPr>
            <w:tcW w:w="1186" w:type="dxa"/>
            <w:tcBorders>
              <w:top w:val="single" w:sz="4" w:space="0" w:color="auto"/>
              <w:bottom w:val="single" w:sz="4" w:space="0" w:color="auto"/>
            </w:tcBorders>
          </w:tcPr>
          <w:p w:rsidR="00BA1584" w:rsidRPr="00804406" w:rsidRDefault="00BA1584" w:rsidP="00BA1584">
            <w:pPr>
              <w:rPr>
                <w:lang w:val="id-ID"/>
              </w:rPr>
            </w:pPr>
            <w:r w:rsidRPr="00804406">
              <w:rPr>
                <w:lang w:val="id-ID"/>
              </w:rPr>
              <w:t>Kategori</w:t>
            </w:r>
          </w:p>
        </w:tc>
      </w:tr>
      <w:tr w:rsidR="00BA1584" w:rsidRPr="00804406" w:rsidTr="00BA1584">
        <w:trPr>
          <w:trHeight w:val="380"/>
        </w:trPr>
        <w:tc>
          <w:tcPr>
            <w:tcW w:w="0" w:type="auto"/>
            <w:tcBorders>
              <w:top w:val="single" w:sz="4" w:space="0" w:color="auto"/>
            </w:tcBorders>
          </w:tcPr>
          <w:p w:rsidR="00BA1584" w:rsidRPr="00804406" w:rsidRDefault="00BA1584" w:rsidP="00BA1584">
            <w:pPr>
              <w:rPr>
                <w:lang w:val="id-ID"/>
              </w:rPr>
            </w:pPr>
            <w:r w:rsidRPr="00804406">
              <w:rPr>
                <w:lang w:val="id-ID"/>
              </w:rPr>
              <w:t xml:space="preserve">X &lt; 75 </w:t>
            </w:r>
          </w:p>
        </w:tc>
        <w:tc>
          <w:tcPr>
            <w:tcW w:w="0" w:type="auto"/>
            <w:tcBorders>
              <w:top w:val="single" w:sz="4" w:space="0" w:color="auto"/>
            </w:tcBorders>
          </w:tcPr>
          <w:p w:rsidR="00BA1584" w:rsidRPr="00804406" w:rsidRDefault="00BA1584" w:rsidP="00BA1584">
            <w:pPr>
              <w:rPr>
                <w:lang w:val="id-ID"/>
              </w:rPr>
            </w:pPr>
            <w:r w:rsidRPr="00804406">
              <w:rPr>
                <w:lang w:val="id-ID"/>
              </w:rPr>
              <w:t>6</w:t>
            </w:r>
          </w:p>
        </w:tc>
        <w:tc>
          <w:tcPr>
            <w:tcW w:w="0" w:type="auto"/>
            <w:tcBorders>
              <w:top w:val="single" w:sz="4" w:space="0" w:color="auto"/>
            </w:tcBorders>
          </w:tcPr>
          <w:p w:rsidR="00BA1584" w:rsidRPr="00804406" w:rsidRDefault="00BA1584" w:rsidP="00BA1584">
            <w:pPr>
              <w:rPr>
                <w:lang w:val="id-ID"/>
              </w:rPr>
            </w:pPr>
            <w:r w:rsidRPr="00804406">
              <w:rPr>
                <w:lang w:val="id-ID"/>
              </w:rPr>
              <w:t>10%</w:t>
            </w:r>
          </w:p>
        </w:tc>
        <w:tc>
          <w:tcPr>
            <w:tcW w:w="1186" w:type="dxa"/>
            <w:tcBorders>
              <w:top w:val="single" w:sz="4" w:space="0" w:color="auto"/>
            </w:tcBorders>
          </w:tcPr>
          <w:p w:rsidR="00BA1584" w:rsidRPr="00804406" w:rsidRDefault="00BA1584" w:rsidP="00BA1584">
            <w:pPr>
              <w:rPr>
                <w:lang w:val="id-ID"/>
              </w:rPr>
            </w:pPr>
            <w:r w:rsidRPr="00804406">
              <w:rPr>
                <w:lang w:val="id-ID"/>
              </w:rPr>
              <w:t xml:space="preserve">Tidak Memenuhi KKM </w:t>
            </w:r>
          </w:p>
        </w:tc>
      </w:tr>
      <w:tr w:rsidR="00BA1584" w:rsidRPr="00804406" w:rsidTr="00BA1584">
        <w:trPr>
          <w:trHeight w:val="156"/>
        </w:trPr>
        <w:tc>
          <w:tcPr>
            <w:tcW w:w="0" w:type="auto"/>
          </w:tcPr>
          <w:p w:rsidR="00BA1584" w:rsidRPr="00804406" w:rsidRDefault="00BA1584" w:rsidP="00BA1584">
            <w:pPr>
              <w:rPr>
                <w:lang w:val="id-ID"/>
              </w:rPr>
            </w:pPr>
            <w:r w:rsidRPr="00804406">
              <w:rPr>
                <w:lang w:val="id-ID"/>
              </w:rPr>
              <w:t>X ≥ 75</w:t>
            </w:r>
          </w:p>
        </w:tc>
        <w:tc>
          <w:tcPr>
            <w:tcW w:w="0" w:type="auto"/>
          </w:tcPr>
          <w:p w:rsidR="00BA1584" w:rsidRPr="00804406" w:rsidRDefault="00BA1584" w:rsidP="00BA1584">
            <w:pPr>
              <w:rPr>
                <w:lang w:val="id-ID"/>
              </w:rPr>
            </w:pPr>
            <w:r w:rsidRPr="00804406">
              <w:rPr>
                <w:lang w:val="id-ID"/>
              </w:rPr>
              <w:t>54</w:t>
            </w:r>
          </w:p>
        </w:tc>
        <w:tc>
          <w:tcPr>
            <w:tcW w:w="0" w:type="auto"/>
          </w:tcPr>
          <w:p w:rsidR="00BA1584" w:rsidRPr="00804406" w:rsidRDefault="00BA1584" w:rsidP="00BA1584">
            <w:pPr>
              <w:rPr>
                <w:lang w:val="id-ID"/>
              </w:rPr>
            </w:pPr>
            <w:r w:rsidRPr="00804406">
              <w:rPr>
                <w:lang w:val="id-ID"/>
              </w:rPr>
              <w:t>90%</w:t>
            </w:r>
          </w:p>
        </w:tc>
        <w:tc>
          <w:tcPr>
            <w:tcW w:w="1186" w:type="dxa"/>
          </w:tcPr>
          <w:p w:rsidR="00BA1584" w:rsidRPr="00804406" w:rsidRDefault="00BA1584" w:rsidP="00BA1584">
            <w:pPr>
              <w:rPr>
                <w:lang w:val="id-ID"/>
              </w:rPr>
            </w:pPr>
            <w:r w:rsidRPr="00804406">
              <w:rPr>
                <w:lang w:val="id-ID"/>
              </w:rPr>
              <w:t>Memenuhi Nilai KKM</w:t>
            </w:r>
          </w:p>
        </w:tc>
      </w:tr>
      <w:tr w:rsidR="00BA1584" w:rsidRPr="00804406" w:rsidTr="00BA1584">
        <w:trPr>
          <w:trHeight w:val="156"/>
        </w:trPr>
        <w:tc>
          <w:tcPr>
            <w:tcW w:w="0" w:type="auto"/>
            <w:tcBorders>
              <w:bottom w:val="single" w:sz="4" w:space="0" w:color="auto"/>
            </w:tcBorders>
          </w:tcPr>
          <w:p w:rsidR="00BA1584" w:rsidRPr="00804406" w:rsidRDefault="00BA1584" w:rsidP="00BA1584">
            <w:pPr>
              <w:rPr>
                <w:lang w:val="id-ID"/>
              </w:rPr>
            </w:pPr>
            <w:r w:rsidRPr="00804406">
              <w:rPr>
                <w:lang w:val="id-ID"/>
              </w:rPr>
              <w:t xml:space="preserve">Jumlah </w:t>
            </w:r>
          </w:p>
        </w:tc>
        <w:tc>
          <w:tcPr>
            <w:tcW w:w="0" w:type="auto"/>
            <w:tcBorders>
              <w:bottom w:val="single" w:sz="4" w:space="0" w:color="auto"/>
            </w:tcBorders>
          </w:tcPr>
          <w:p w:rsidR="00BA1584" w:rsidRPr="00804406" w:rsidRDefault="00BA1584" w:rsidP="00BA1584">
            <w:pPr>
              <w:rPr>
                <w:lang w:val="id-ID"/>
              </w:rPr>
            </w:pPr>
            <w:r w:rsidRPr="00804406">
              <w:rPr>
                <w:lang w:val="id-ID"/>
              </w:rPr>
              <w:t>60</w:t>
            </w:r>
          </w:p>
        </w:tc>
        <w:tc>
          <w:tcPr>
            <w:tcW w:w="0" w:type="auto"/>
            <w:tcBorders>
              <w:bottom w:val="single" w:sz="4" w:space="0" w:color="auto"/>
            </w:tcBorders>
          </w:tcPr>
          <w:p w:rsidR="00BA1584" w:rsidRPr="00804406" w:rsidRDefault="00BA1584" w:rsidP="00BA1584">
            <w:pPr>
              <w:rPr>
                <w:lang w:val="id-ID"/>
              </w:rPr>
            </w:pPr>
          </w:p>
        </w:tc>
        <w:tc>
          <w:tcPr>
            <w:tcW w:w="1186" w:type="dxa"/>
            <w:tcBorders>
              <w:bottom w:val="single" w:sz="4" w:space="0" w:color="auto"/>
            </w:tcBorders>
          </w:tcPr>
          <w:p w:rsidR="00BA1584" w:rsidRPr="00804406" w:rsidRDefault="00BA1584" w:rsidP="00BA1584">
            <w:pPr>
              <w:rPr>
                <w:i/>
                <w:iCs/>
                <w:lang w:val="id-ID"/>
              </w:rPr>
            </w:pPr>
          </w:p>
        </w:tc>
      </w:tr>
    </w:tbl>
    <w:p w:rsidR="00BA1584" w:rsidRDefault="00BA1584" w:rsidP="00575B31">
      <w:pPr>
        <w:ind w:left="284" w:firstLine="425"/>
        <w:rPr>
          <w:b/>
          <w:sz w:val="22"/>
          <w:szCs w:val="24"/>
          <w:lang w:val="id-ID"/>
        </w:rPr>
      </w:pPr>
    </w:p>
    <w:p w:rsidR="00BA1584" w:rsidRDefault="00BA1584" w:rsidP="00575B31">
      <w:pPr>
        <w:ind w:left="284" w:firstLine="425"/>
        <w:rPr>
          <w:b/>
          <w:sz w:val="22"/>
          <w:szCs w:val="24"/>
          <w:lang w:val="id-ID"/>
        </w:rPr>
      </w:pPr>
    </w:p>
    <w:p w:rsidR="00BA1584" w:rsidRDefault="00BA1584" w:rsidP="00A2127A">
      <w:pPr>
        <w:jc w:val="both"/>
        <w:rPr>
          <w:b/>
          <w:sz w:val="22"/>
          <w:szCs w:val="24"/>
          <w:lang w:val="id-ID"/>
        </w:rPr>
      </w:pPr>
    </w:p>
    <w:p w:rsidR="00BA1584" w:rsidRDefault="00BA1584" w:rsidP="00575B31">
      <w:pPr>
        <w:ind w:left="284" w:firstLine="425"/>
        <w:rPr>
          <w:b/>
          <w:sz w:val="22"/>
          <w:szCs w:val="24"/>
          <w:lang w:val="id-ID"/>
        </w:rPr>
      </w:pPr>
    </w:p>
    <w:tbl>
      <w:tblPr>
        <w:tblpPr w:leftFromText="180" w:rightFromText="180" w:vertAnchor="text" w:horzAnchor="page" w:tblpX="6121" w:tblpY="1206"/>
        <w:tblW w:w="5224" w:type="dxa"/>
        <w:tblLayout w:type="fixed"/>
        <w:tblCellMar>
          <w:left w:w="0" w:type="dxa"/>
          <w:right w:w="0" w:type="dxa"/>
        </w:tblCellMar>
        <w:tblLook w:val="0000" w:firstRow="0" w:lastRow="0" w:firstColumn="0" w:lastColumn="0" w:noHBand="0" w:noVBand="0"/>
      </w:tblPr>
      <w:tblGrid>
        <w:gridCol w:w="353"/>
        <w:gridCol w:w="784"/>
        <w:gridCol w:w="644"/>
        <w:gridCol w:w="655"/>
        <w:gridCol w:w="713"/>
        <w:gridCol w:w="496"/>
        <w:gridCol w:w="496"/>
        <w:gridCol w:w="548"/>
        <w:gridCol w:w="535"/>
      </w:tblGrid>
      <w:tr w:rsidR="00A2127A" w:rsidRPr="00BD2903" w:rsidTr="00A2127A">
        <w:trPr>
          <w:cantSplit/>
          <w:trHeight w:val="139"/>
        </w:trPr>
        <w:tc>
          <w:tcPr>
            <w:tcW w:w="5224" w:type="dxa"/>
            <w:gridSpan w:val="9"/>
            <w:tcBorders>
              <w:bottom w:val="single" w:sz="4" w:space="0" w:color="auto"/>
            </w:tcBorders>
            <w:shd w:val="clear" w:color="auto" w:fill="FFFFFF"/>
            <w:vAlign w:val="center"/>
          </w:tcPr>
          <w:p w:rsidR="00A2127A" w:rsidRPr="00BD2903" w:rsidRDefault="00A2127A" w:rsidP="00A2127A">
            <w:pPr>
              <w:autoSpaceDE w:val="0"/>
              <w:autoSpaceDN w:val="0"/>
              <w:adjustRightInd w:val="0"/>
              <w:ind w:left="60" w:right="60"/>
              <w:jc w:val="both"/>
              <w:rPr>
                <w:rFonts w:ascii="Arial" w:hAnsi="Arial" w:cs="Arial"/>
                <w:color w:val="010205"/>
                <w:sz w:val="22"/>
              </w:rPr>
            </w:pPr>
          </w:p>
        </w:tc>
      </w:tr>
      <w:tr w:rsidR="00A2127A" w:rsidRPr="00411F28" w:rsidTr="00A2127A">
        <w:trPr>
          <w:cantSplit/>
          <w:trHeight w:val="291"/>
        </w:trPr>
        <w:tc>
          <w:tcPr>
            <w:tcW w:w="1137" w:type="dxa"/>
            <w:gridSpan w:val="2"/>
            <w:vMerge w:val="restart"/>
            <w:tcBorders>
              <w:top w:val="single" w:sz="4" w:space="0" w:color="auto"/>
            </w:tcBorders>
            <w:shd w:val="clear" w:color="auto" w:fill="FFFFFF"/>
            <w:vAlign w:val="bottom"/>
          </w:tcPr>
          <w:p w:rsidR="00A2127A" w:rsidRPr="00411F28" w:rsidRDefault="00A2127A" w:rsidP="00A2127A">
            <w:pPr>
              <w:autoSpaceDE w:val="0"/>
              <w:autoSpaceDN w:val="0"/>
              <w:adjustRightInd w:val="0"/>
              <w:ind w:left="60" w:right="60"/>
              <w:jc w:val="left"/>
              <w:rPr>
                <w:rFonts w:ascii="Arial" w:hAnsi="Arial" w:cs="Arial"/>
                <w:sz w:val="18"/>
                <w:szCs w:val="18"/>
              </w:rPr>
            </w:pPr>
            <w:r w:rsidRPr="00411F28">
              <w:rPr>
                <w:rFonts w:ascii="Arial" w:hAnsi="Arial" w:cs="Arial"/>
                <w:sz w:val="18"/>
                <w:szCs w:val="18"/>
              </w:rPr>
              <w:t>Model</w:t>
            </w:r>
          </w:p>
        </w:tc>
        <w:tc>
          <w:tcPr>
            <w:tcW w:w="1299" w:type="dxa"/>
            <w:gridSpan w:val="2"/>
            <w:tcBorders>
              <w:top w:val="single" w:sz="4" w:space="0" w:color="auto"/>
            </w:tcBorders>
            <w:shd w:val="clear" w:color="auto" w:fill="FFFFFF"/>
            <w:vAlign w:val="bottom"/>
          </w:tcPr>
          <w:p w:rsidR="00A2127A" w:rsidRPr="00411F28" w:rsidRDefault="00A2127A" w:rsidP="00A2127A">
            <w:pPr>
              <w:autoSpaceDE w:val="0"/>
              <w:autoSpaceDN w:val="0"/>
              <w:adjustRightInd w:val="0"/>
              <w:ind w:left="60" w:right="60"/>
              <w:rPr>
                <w:rFonts w:ascii="Arial" w:hAnsi="Arial" w:cs="Arial"/>
                <w:sz w:val="18"/>
                <w:szCs w:val="18"/>
              </w:rPr>
            </w:pPr>
            <w:r w:rsidRPr="00411F28">
              <w:rPr>
                <w:rFonts w:ascii="Arial" w:hAnsi="Arial" w:cs="Arial"/>
                <w:sz w:val="18"/>
                <w:szCs w:val="18"/>
              </w:rPr>
              <w:t>Unstandardized Coefficients</w:t>
            </w:r>
          </w:p>
        </w:tc>
        <w:tc>
          <w:tcPr>
            <w:tcW w:w="713" w:type="dxa"/>
            <w:tcBorders>
              <w:top w:val="single" w:sz="4" w:space="0" w:color="auto"/>
            </w:tcBorders>
            <w:shd w:val="clear" w:color="auto" w:fill="FFFFFF"/>
            <w:vAlign w:val="bottom"/>
          </w:tcPr>
          <w:p w:rsidR="00A2127A" w:rsidRPr="00411F28" w:rsidRDefault="00A2127A" w:rsidP="00A2127A">
            <w:pPr>
              <w:autoSpaceDE w:val="0"/>
              <w:autoSpaceDN w:val="0"/>
              <w:adjustRightInd w:val="0"/>
              <w:ind w:left="60" w:right="60"/>
              <w:rPr>
                <w:rFonts w:ascii="Arial" w:hAnsi="Arial" w:cs="Arial"/>
                <w:sz w:val="18"/>
                <w:szCs w:val="18"/>
              </w:rPr>
            </w:pPr>
            <w:r w:rsidRPr="00411F28">
              <w:rPr>
                <w:rFonts w:ascii="Arial" w:hAnsi="Arial" w:cs="Arial"/>
                <w:sz w:val="18"/>
                <w:szCs w:val="18"/>
              </w:rPr>
              <w:t>Standardized Coefficients</w:t>
            </w:r>
          </w:p>
        </w:tc>
        <w:tc>
          <w:tcPr>
            <w:tcW w:w="496" w:type="dxa"/>
            <w:vMerge w:val="restart"/>
            <w:tcBorders>
              <w:top w:val="single" w:sz="4" w:space="0" w:color="auto"/>
            </w:tcBorders>
            <w:shd w:val="clear" w:color="auto" w:fill="FFFFFF"/>
            <w:vAlign w:val="bottom"/>
          </w:tcPr>
          <w:p w:rsidR="00A2127A" w:rsidRPr="00411F28" w:rsidRDefault="00A2127A" w:rsidP="00A2127A">
            <w:pPr>
              <w:autoSpaceDE w:val="0"/>
              <w:autoSpaceDN w:val="0"/>
              <w:adjustRightInd w:val="0"/>
              <w:ind w:left="60" w:right="60"/>
              <w:rPr>
                <w:rFonts w:ascii="Arial" w:hAnsi="Arial" w:cs="Arial"/>
                <w:sz w:val="18"/>
                <w:szCs w:val="18"/>
              </w:rPr>
            </w:pPr>
            <w:r w:rsidRPr="00411F28">
              <w:rPr>
                <w:rFonts w:ascii="Arial" w:hAnsi="Arial" w:cs="Arial"/>
                <w:sz w:val="18"/>
                <w:szCs w:val="18"/>
              </w:rPr>
              <w:t>t</w:t>
            </w:r>
          </w:p>
        </w:tc>
        <w:tc>
          <w:tcPr>
            <w:tcW w:w="496" w:type="dxa"/>
            <w:vMerge w:val="restart"/>
            <w:tcBorders>
              <w:top w:val="single" w:sz="4" w:space="0" w:color="auto"/>
            </w:tcBorders>
            <w:shd w:val="clear" w:color="auto" w:fill="FFFFFF"/>
            <w:vAlign w:val="bottom"/>
          </w:tcPr>
          <w:p w:rsidR="00A2127A" w:rsidRPr="00411F28" w:rsidRDefault="00A2127A" w:rsidP="00A2127A">
            <w:pPr>
              <w:autoSpaceDE w:val="0"/>
              <w:autoSpaceDN w:val="0"/>
              <w:adjustRightInd w:val="0"/>
              <w:ind w:left="60" w:right="60"/>
              <w:rPr>
                <w:rFonts w:ascii="Arial" w:hAnsi="Arial" w:cs="Arial"/>
                <w:sz w:val="18"/>
                <w:szCs w:val="18"/>
              </w:rPr>
            </w:pPr>
            <w:r w:rsidRPr="00411F28">
              <w:rPr>
                <w:rFonts w:ascii="Arial" w:hAnsi="Arial" w:cs="Arial"/>
                <w:sz w:val="18"/>
                <w:szCs w:val="18"/>
              </w:rPr>
              <w:t>Sig.</w:t>
            </w:r>
          </w:p>
        </w:tc>
        <w:tc>
          <w:tcPr>
            <w:tcW w:w="1081" w:type="dxa"/>
            <w:gridSpan w:val="2"/>
            <w:tcBorders>
              <w:top w:val="single" w:sz="4" w:space="0" w:color="auto"/>
            </w:tcBorders>
            <w:shd w:val="clear" w:color="auto" w:fill="FFFFFF"/>
            <w:vAlign w:val="bottom"/>
          </w:tcPr>
          <w:p w:rsidR="00A2127A" w:rsidRPr="00411F28" w:rsidRDefault="00A2127A" w:rsidP="00A2127A">
            <w:pPr>
              <w:autoSpaceDE w:val="0"/>
              <w:autoSpaceDN w:val="0"/>
              <w:adjustRightInd w:val="0"/>
              <w:ind w:left="60" w:right="60"/>
              <w:rPr>
                <w:rFonts w:ascii="Arial" w:hAnsi="Arial" w:cs="Arial"/>
                <w:sz w:val="18"/>
                <w:szCs w:val="18"/>
              </w:rPr>
            </w:pPr>
            <w:r w:rsidRPr="00411F28">
              <w:rPr>
                <w:rFonts w:ascii="Arial" w:hAnsi="Arial" w:cs="Arial"/>
                <w:sz w:val="18"/>
                <w:szCs w:val="18"/>
              </w:rPr>
              <w:t>Collinearity Statistics</w:t>
            </w:r>
          </w:p>
        </w:tc>
      </w:tr>
      <w:tr w:rsidR="00A2127A" w:rsidRPr="00411F28" w:rsidTr="00A2127A">
        <w:trPr>
          <w:cantSplit/>
          <w:trHeight w:val="139"/>
        </w:trPr>
        <w:tc>
          <w:tcPr>
            <w:tcW w:w="1137" w:type="dxa"/>
            <w:gridSpan w:val="2"/>
            <w:vMerge/>
            <w:tcBorders>
              <w:bottom w:val="single" w:sz="4" w:space="0" w:color="auto"/>
            </w:tcBorders>
            <w:shd w:val="clear" w:color="auto" w:fill="FFFFFF"/>
            <w:vAlign w:val="bottom"/>
          </w:tcPr>
          <w:p w:rsidR="00A2127A" w:rsidRPr="00411F28" w:rsidRDefault="00A2127A" w:rsidP="00A2127A">
            <w:pPr>
              <w:autoSpaceDE w:val="0"/>
              <w:autoSpaceDN w:val="0"/>
              <w:adjustRightInd w:val="0"/>
              <w:jc w:val="left"/>
              <w:rPr>
                <w:rFonts w:ascii="Arial" w:hAnsi="Arial" w:cs="Arial"/>
                <w:sz w:val="18"/>
                <w:szCs w:val="18"/>
              </w:rPr>
            </w:pPr>
          </w:p>
        </w:tc>
        <w:tc>
          <w:tcPr>
            <w:tcW w:w="644" w:type="dxa"/>
            <w:tcBorders>
              <w:bottom w:val="single" w:sz="4" w:space="0" w:color="auto"/>
            </w:tcBorders>
            <w:shd w:val="clear" w:color="auto" w:fill="FFFFFF"/>
            <w:vAlign w:val="bottom"/>
          </w:tcPr>
          <w:p w:rsidR="00A2127A" w:rsidRPr="00411F28" w:rsidRDefault="00A2127A" w:rsidP="00A2127A">
            <w:pPr>
              <w:autoSpaceDE w:val="0"/>
              <w:autoSpaceDN w:val="0"/>
              <w:adjustRightInd w:val="0"/>
              <w:ind w:left="60" w:right="60"/>
              <w:rPr>
                <w:rFonts w:ascii="Arial" w:hAnsi="Arial" w:cs="Arial"/>
                <w:sz w:val="18"/>
                <w:szCs w:val="18"/>
              </w:rPr>
            </w:pPr>
            <w:r w:rsidRPr="00411F28">
              <w:rPr>
                <w:rFonts w:ascii="Arial" w:hAnsi="Arial" w:cs="Arial"/>
                <w:sz w:val="18"/>
                <w:szCs w:val="18"/>
              </w:rPr>
              <w:t>B</w:t>
            </w:r>
          </w:p>
        </w:tc>
        <w:tc>
          <w:tcPr>
            <w:tcW w:w="654" w:type="dxa"/>
            <w:tcBorders>
              <w:bottom w:val="single" w:sz="4" w:space="0" w:color="auto"/>
            </w:tcBorders>
            <w:shd w:val="clear" w:color="auto" w:fill="FFFFFF"/>
            <w:vAlign w:val="bottom"/>
          </w:tcPr>
          <w:p w:rsidR="00A2127A" w:rsidRPr="00411F28" w:rsidRDefault="00A2127A" w:rsidP="00A2127A">
            <w:pPr>
              <w:autoSpaceDE w:val="0"/>
              <w:autoSpaceDN w:val="0"/>
              <w:adjustRightInd w:val="0"/>
              <w:ind w:left="60" w:right="60"/>
              <w:rPr>
                <w:rFonts w:ascii="Arial" w:hAnsi="Arial" w:cs="Arial"/>
                <w:sz w:val="18"/>
                <w:szCs w:val="18"/>
              </w:rPr>
            </w:pPr>
            <w:r w:rsidRPr="00411F28">
              <w:rPr>
                <w:rFonts w:ascii="Arial" w:hAnsi="Arial" w:cs="Arial"/>
                <w:sz w:val="18"/>
                <w:szCs w:val="18"/>
              </w:rPr>
              <w:t>Std. Error</w:t>
            </w:r>
          </w:p>
        </w:tc>
        <w:tc>
          <w:tcPr>
            <w:tcW w:w="713" w:type="dxa"/>
            <w:tcBorders>
              <w:bottom w:val="single" w:sz="4" w:space="0" w:color="auto"/>
            </w:tcBorders>
            <w:shd w:val="clear" w:color="auto" w:fill="FFFFFF"/>
            <w:vAlign w:val="bottom"/>
          </w:tcPr>
          <w:p w:rsidR="00A2127A" w:rsidRPr="00411F28" w:rsidRDefault="00A2127A" w:rsidP="00A2127A">
            <w:pPr>
              <w:autoSpaceDE w:val="0"/>
              <w:autoSpaceDN w:val="0"/>
              <w:adjustRightInd w:val="0"/>
              <w:ind w:left="60" w:right="60"/>
              <w:rPr>
                <w:rFonts w:ascii="Arial" w:hAnsi="Arial" w:cs="Arial"/>
                <w:sz w:val="18"/>
                <w:szCs w:val="18"/>
              </w:rPr>
            </w:pPr>
            <w:r w:rsidRPr="00411F28">
              <w:rPr>
                <w:rFonts w:ascii="Arial" w:hAnsi="Arial" w:cs="Arial"/>
                <w:sz w:val="18"/>
                <w:szCs w:val="18"/>
              </w:rPr>
              <w:t>Beta</w:t>
            </w:r>
          </w:p>
        </w:tc>
        <w:tc>
          <w:tcPr>
            <w:tcW w:w="496" w:type="dxa"/>
            <w:vMerge/>
            <w:tcBorders>
              <w:bottom w:val="single" w:sz="4" w:space="0" w:color="auto"/>
            </w:tcBorders>
            <w:shd w:val="clear" w:color="auto" w:fill="FFFFFF"/>
            <w:vAlign w:val="bottom"/>
          </w:tcPr>
          <w:p w:rsidR="00A2127A" w:rsidRPr="00411F28" w:rsidRDefault="00A2127A" w:rsidP="00A2127A">
            <w:pPr>
              <w:autoSpaceDE w:val="0"/>
              <w:autoSpaceDN w:val="0"/>
              <w:adjustRightInd w:val="0"/>
              <w:jc w:val="left"/>
              <w:rPr>
                <w:rFonts w:ascii="Arial" w:hAnsi="Arial" w:cs="Arial"/>
                <w:sz w:val="18"/>
                <w:szCs w:val="18"/>
              </w:rPr>
            </w:pPr>
          </w:p>
        </w:tc>
        <w:tc>
          <w:tcPr>
            <w:tcW w:w="496" w:type="dxa"/>
            <w:vMerge/>
            <w:tcBorders>
              <w:bottom w:val="single" w:sz="4" w:space="0" w:color="auto"/>
            </w:tcBorders>
            <w:shd w:val="clear" w:color="auto" w:fill="FFFFFF"/>
            <w:vAlign w:val="bottom"/>
          </w:tcPr>
          <w:p w:rsidR="00A2127A" w:rsidRPr="00411F28" w:rsidRDefault="00A2127A" w:rsidP="00A2127A">
            <w:pPr>
              <w:autoSpaceDE w:val="0"/>
              <w:autoSpaceDN w:val="0"/>
              <w:adjustRightInd w:val="0"/>
              <w:jc w:val="left"/>
              <w:rPr>
                <w:rFonts w:ascii="Arial" w:hAnsi="Arial" w:cs="Arial"/>
                <w:sz w:val="18"/>
                <w:szCs w:val="18"/>
              </w:rPr>
            </w:pPr>
          </w:p>
        </w:tc>
        <w:tc>
          <w:tcPr>
            <w:tcW w:w="548" w:type="dxa"/>
            <w:tcBorders>
              <w:bottom w:val="single" w:sz="4" w:space="0" w:color="auto"/>
            </w:tcBorders>
            <w:shd w:val="clear" w:color="auto" w:fill="FFFFFF"/>
            <w:vAlign w:val="bottom"/>
          </w:tcPr>
          <w:p w:rsidR="00A2127A" w:rsidRPr="00411F28" w:rsidRDefault="00A2127A" w:rsidP="00A2127A">
            <w:pPr>
              <w:autoSpaceDE w:val="0"/>
              <w:autoSpaceDN w:val="0"/>
              <w:adjustRightInd w:val="0"/>
              <w:ind w:left="60" w:right="60"/>
              <w:rPr>
                <w:rFonts w:ascii="Arial" w:hAnsi="Arial" w:cs="Arial"/>
                <w:sz w:val="18"/>
                <w:szCs w:val="18"/>
              </w:rPr>
            </w:pPr>
            <w:r w:rsidRPr="00411F28">
              <w:rPr>
                <w:rFonts w:ascii="Arial" w:hAnsi="Arial" w:cs="Arial"/>
                <w:sz w:val="18"/>
                <w:szCs w:val="18"/>
              </w:rPr>
              <w:t>Tolerance</w:t>
            </w:r>
          </w:p>
        </w:tc>
        <w:tc>
          <w:tcPr>
            <w:tcW w:w="533" w:type="dxa"/>
            <w:tcBorders>
              <w:bottom w:val="single" w:sz="4" w:space="0" w:color="auto"/>
            </w:tcBorders>
            <w:shd w:val="clear" w:color="auto" w:fill="FFFFFF"/>
            <w:vAlign w:val="bottom"/>
          </w:tcPr>
          <w:p w:rsidR="00A2127A" w:rsidRPr="00411F28" w:rsidRDefault="00A2127A" w:rsidP="00A2127A">
            <w:pPr>
              <w:autoSpaceDE w:val="0"/>
              <w:autoSpaceDN w:val="0"/>
              <w:adjustRightInd w:val="0"/>
              <w:ind w:left="60" w:right="60"/>
              <w:rPr>
                <w:rFonts w:ascii="Arial" w:hAnsi="Arial" w:cs="Arial"/>
                <w:sz w:val="18"/>
                <w:szCs w:val="18"/>
              </w:rPr>
            </w:pPr>
            <w:r w:rsidRPr="00411F28">
              <w:rPr>
                <w:rFonts w:ascii="Arial" w:hAnsi="Arial" w:cs="Arial"/>
                <w:sz w:val="18"/>
                <w:szCs w:val="18"/>
              </w:rPr>
              <w:t>VIF</w:t>
            </w:r>
          </w:p>
        </w:tc>
      </w:tr>
      <w:tr w:rsidR="00A2127A" w:rsidRPr="00411F28" w:rsidTr="00A2127A">
        <w:trPr>
          <w:cantSplit/>
          <w:trHeight w:val="146"/>
        </w:trPr>
        <w:tc>
          <w:tcPr>
            <w:tcW w:w="353" w:type="dxa"/>
            <w:vMerge w:val="restart"/>
            <w:tcBorders>
              <w:top w:val="single" w:sz="4" w:space="0" w:color="auto"/>
            </w:tcBorders>
            <w:shd w:val="clear" w:color="auto" w:fill="FFFFFF" w:themeFill="background1"/>
          </w:tcPr>
          <w:p w:rsidR="00A2127A" w:rsidRPr="00411F28" w:rsidRDefault="00A2127A" w:rsidP="00A2127A">
            <w:pPr>
              <w:autoSpaceDE w:val="0"/>
              <w:autoSpaceDN w:val="0"/>
              <w:adjustRightInd w:val="0"/>
              <w:ind w:left="60" w:right="60"/>
              <w:jc w:val="left"/>
              <w:rPr>
                <w:rFonts w:ascii="Arial" w:hAnsi="Arial" w:cs="Arial"/>
                <w:sz w:val="18"/>
                <w:szCs w:val="18"/>
              </w:rPr>
            </w:pPr>
            <w:r w:rsidRPr="00411F28">
              <w:rPr>
                <w:rFonts w:ascii="Arial" w:hAnsi="Arial" w:cs="Arial"/>
                <w:sz w:val="18"/>
                <w:szCs w:val="18"/>
              </w:rPr>
              <w:t>1</w:t>
            </w:r>
          </w:p>
        </w:tc>
        <w:tc>
          <w:tcPr>
            <w:tcW w:w="783" w:type="dxa"/>
            <w:tcBorders>
              <w:top w:val="single" w:sz="4" w:space="0" w:color="auto"/>
            </w:tcBorders>
            <w:shd w:val="clear" w:color="auto" w:fill="FFFFFF" w:themeFill="background1"/>
          </w:tcPr>
          <w:p w:rsidR="00A2127A" w:rsidRPr="00411F28" w:rsidRDefault="00A2127A" w:rsidP="00A2127A">
            <w:pPr>
              <w:autoSpaceDE w:val="0"/>
              <w:autoSpaceDN w:val="0"/>
              <w:adjustRightInd w:val="0"/>
              <w:ind w:left="60" w:right="60"/>
              <w:jc w:val="left"/>
              <w:rPr>
                <w:rFonts w:ascii="Arial" w:hAnsi="Arial" w:cs="Arial"/>
                <w:sz w:val="18"/>
                <w:szCs w:val="18"/>
              </w:rPr>
            </w:pPr>
            <w:r w:rsidRPr="00411F28">
              <w:rPr>
                <w:rFonts w:ascii="Arial" w:hAnsi="Arial" w:cs="Arial"/>
                <w:sz w:val="18"/>
                <w:szCs w:val="18"/>
              </w:rPr>
              <w:t>(Constant)</w:t>
            </w:r>
          </w:p>
        </w:tc>
        <w:tc>
          <w:tcPr>
            <w:tcW w:w="644" w:type="dxa"/>
            <w:tcBorders>
              <w:top w:val="single" w:sz="4" w:space="0" w:color="auto"/>
            </w:tcBorders>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71,385</w:t>
            </w:r>
          </w:p>
        </w:tc>
        <w:tc>
          <w:tcPr>
            <w:tcW w:w="654" w:type="dxa"/>
            <w:tcBorders>
              <w:top w:val="single" w:sz="4" w:space="0" w:color="auto"/>
            </w:tcBorders>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4,865</w:t>
            </w:r>
          </w:p>
        </w:tc>
        <w:tc>
          <w:tcPr>
            <w:tcW w:w="713" w:type="dxa"/>
            <w:tcBorders>
              <w:top w:val="single" w:sz="4" w:space="0" w:color="auto"/>
            </w:tcBorders>
            <w:shd w:val="clear" w:color="auto" w:fill="FFFFFF"/>
            <w:vAlign w:val="center"/>
          </w:tcPr>
          <w:p w:rsidR="00A2127A" w:rsidRPr="00411F28" w:rsidRDefault="00A2127A" w:rsidP="00A2127A">
            <w:pPr>
              <w:autoSpaceDE w:val="0"/>
              <w:autoSpaceDN w:val="0"/>
              <w:adjustRightInd w:val="0"/>
              <w:jc w:val="left"/>
              <w:rPr>
                <w:szCs w:val="24"/>
              </w:rPr>
            </w:pPr>
          </w:p>
        </w:tc>
        <w:tc>
          <w:tcPr>
            <w:tcW w:w="496" w:type="dxa"/>
            <w:tcBorders>
              <w:top w:val="single" w:sz="4" w:space="0" w:color="auto"/>
            </w:tcBorders>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14,672</w:t>
            </w:r>
          </w:p>
        </w:tc>
        <w:tc>
          <w:tcPr>
            <w:tcW w:w="496" w:type="dxa"/>
            <w:tcBorders>
              <w:top w:val="single" w:sz="4" w:space="0" w:color="auto"/>
            </w:tcBorders>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,000</w:t>
            </w:r>
          </w:p>
        </w:tc>
        <w:tc>
          <w:tcPr>
            <w:tcW w:w="548" w:type="dxa"/>
            <w:tcBorders>
              <w:top w:val="single" w:sz="4" w:space="0" w:color="auto"/>
            </w:tcBorders>
            <w:shd w:val="clear" w:color="auto" w:fill="FFFFFF"/>
            <w:vAlign w:val="center"/>
          </w:tcPr>
          <w:p w:rsidR="00A2127A" w:rsidRPr="00411F28" w:rsidRDefault="00A2127A" w:rsidP="00A2127A">
            <w:pPr>
              <w:autoSpaceDE w:val="0"/>
              <w:autoSpaceDN w:val="0"/>
              <w:adjustRightInd w:val="0"/>
              <w:jc w:val="left"/>
              <w:rPr>
                <w:szCs w:val="24"/>
              </w:rPr>
            </w:pPr>
          </w:p>
        </w:tc>
        <w:tc>
          <w:tcPr>
            <w:tcW w:w="533" w:type="dxa"/>
            <w:tcBorders>
              <w:top w:val="single" w:sz="4" w:space="0" w:color="auto"/>
            </w:tcBorders>
            <w:shd w:val="clear" w:color="auto" w:fill="FFFFFF"/>
            <w:vAlign w:val="center"/>
          </w:tcPr>
          <w:p w:rsidR="00A2127A" w:rsidRPr="00411F28" w:rsidRDefault="00A2127A" w:rsidP="00A2127A">
            <w:pPr>
              <w:autoSpaceDE w:val="0"/>
              <w:autoSpaceDN w:val="0"/>
              <w:adjustRightInd w:val="0"/>
              <w:jc w:val="left"/>
              <w:rPr>
                <w:szCs w:val="24"/>
              </w:rPr>
            </w:pPr>
          </w:p>
        </w:tc>
      </w:tr>
      <w:tr w:rsidR="00A2127A" w:rsidRPr="00411F28" w:rsidTr="00A2127A">
        <w:trPr>
          <w:cantSplit/>
          <w:trHeight w:val="153"/>
        </w:trPr>
        <w:tc>
          <w:tcPr>
            <w:tcW w:w="353" w:type="dxa"/>
            <w:vMerge/>
            <w:shd w:val="clear" w:color="auto" w:fill="FFFFFF" w:themeFill="background1"/>
          </w:tcPr>
          <w:p w:rsidR="00A2127A" w:rsidRPr="00411F28" w:rsidRDefault="00A2127A" w:rsidP="00A2127A">
            <w:pPr>
              <w:autoSpaceDE w:val="0"/>
              <w:autoSpaceDN w:val="0"/>
              <w:adjustRightInd w:val="0"/>
              <w:jc w:val="left"/>
              <w:rPr>
                <w:szCs w:val="24"/>
              </w:rPr>
            </w:pPr>
          </w:p>
        </w:tc>
        <w:tc>
          <w:tcPr>
            <w:tcW w:w="783" w:type="dxa"/>
            <w:shd w:val="clear" w:color="auto" w:fill="FFFFFF" w:themeFill="background1"/>
          </w:tcPr>
          <w:p w:rsidR="00A2127A" w:rsidRPr="00411F28" w:rsidRDefault="00A2127A" w:rsidP="00A2127A">
            <w:pPr>
              <w:autoSpaceDE w:val="0"/>
              <w:autoSpaceDN w:val="0"/>
              <w:adjustRightInd w:val="0"/>
              <w:ind w:left="60" w:right="60"/>
              <w:jc w:val="left"/>
              <w:rPr>
                <w:rFonts w:ascii="Arial" w:hAnsi="Arial" w:cs="Arial"/>
                <w:sz w:val="18"/>
                <w:szCs w:val="18"/>
              </w:rPr>
            </w:pPr>
            <w:r w:rsidRPr="00411F28">
              <w:rPr>
                <w:rFonts w:ascii="Arial" w:hAnsi="Arial" w:cs="Arial"/>
                <w:sz w:val="18"/>
                <w:szCs w:val="18"/>
              </w:rPr>
              <w:t>growth mindset</w:t>
            </w:r>
          </w:p>
        </w:tc>
        <w:tc>
          <w:tcPr>
            <w:tcW w:w="644" w:type="dxa"/>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,257</w:t>
            </w:r>
          </w:p>
        </w:tc>
        <w:tc>
          <w:tcPr>
            <w:tcW w:w="654" w:type="dxa"/>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,065</w:t>
            </w:r>
          </w:p>
        </w:tc>
        <w:tc>
          <w:tcPr>
            <w:tcW w:w="713" w:type="dxa"/>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,455</w:t>
            </w:r>
          </w:p>
        </w:tc>
        <w:tc>
          <w:tcPr>
            <w:tcW w:w="496" w:type="dxa"/>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3,944</w:t>
            </w:r>
          </w:p>
        </w:tc>
        <w:tc>
          <w:tcPr>
            <w:tcW w:w="496" w:type="dxa"/>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,000</w:t>
            </w:r>
          </w:p>
        </w:tc>
        <w:tc>
          <w:tcPr>
            <w:tcW w:w="548" w:type="dxa"/>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,998</w:t>
            </w:r>
          </w:p>
        </w:tc>
        <w:tc>
          <w:tcPr>
            <w:tcW w:w="533" w:type="dxa"/>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1,002</w:t>
            </w:r>
          </w:p>
        </w:tc>
      </w:tr>
      <w:tr w:rsidR="00A2127A" w:rsidRPr="00411F28" w:rsidTr="00A2127A">
        <w:trPr>
          <w:cantSplit/>
          <w:trHeight w:val="146"/>
        </w:trPr>
        <w:tc>
          <w:tcPr>
            <w:tcW w:w="353" w:type="dxa"/>
            <w:vMerge/>
            <w:shd w:val="clear" w:color="auto" w:fill="FFFFFF" w:themeFill="background1"/>
          </w:tcPr>
          <w:p w:rsidR="00A2127A" w:rsidRPr="00411F28" w:rsidRDefault="00A2127A" w:rsidP="00A2127A">
            <w:pPr>
              <w:autoSpaceDE w:val="0"/>
              <w:autoSpaceDN w:val="0"/>
              <w:adjustRightInd w:val="0"/>
              <w:jc w:val="left"/>
              <w:rPr>
                <w:rFonts w:ascii="Arial" w:hAnsi="Arial" w:cs="Arial"/>
                <w:sz w:val="18"/>
                <w:szCs w:val="18"/>
              </w:rPr>
            </w:pPr>
          </w:p>
        </w:tc>
        <w:tc>
          <w:tcPr>
            <w:tcW w:w="783" w:type="dxa"/>
            <w:shd w:val="clear" w:color="auto" w:fill="FFFFFF" w:themeFill="background1"/>
          </w:tcPr>
          <w:p w:rsidR="00A2127A" w:rsidRPr="00411F28" w:rsidRDefault="00A2127A" w:rsidP="00A2127A">
            <w:pPr>
              <w:autoSpaceDE w:val="0"/>
              <w:autoSpaceDN w:val="0"/>
              <w:adjustRightInd w:val="0"/>
              <w:ind w:left="60" w:right="60"/>
              <w:jc w:val="left"/>
              <w:rPr>
                <w:rFonts w:ascii="Arial" w:hAnsi="Arial" w:cs="Arial"/>
                <w:sz w:val="18"/>
                <w:szCs w:val="18"/>
              </w:rPr>
            </w:pPr>
            <w:r w:rsidRPr="00411F28">
              <w:rPr>
                <w:rFonts w:ascii="Arial" w:hAnsi="Arial" w:cs="Arial"/>
                <w:sz w:val="18"/>
                <w:szCs w:val="18"/>
              </w:rPr>
              <w:t>fixed mindset</w:t>
            </w:r>
          </w:p>
        </w:tc>
        <w:tc>
          <w:tcPr>
            <w:tcW w:w="644" w:type="dxa"/>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-,126</w:t>
            </w:r>
          </w:p>
        </w:tc>
        <w:tc>
          <w:tcPr>
            <w:tcW w:w="654" w:type="dxa"/>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,083</w:t>
            </w:r>
          </w:p>
        </w:tc>
        <w:tc>
          <w:tcPr>
            <w:tcW w:w="713" w:type="dxa"/>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-,175</w:t>
            </w:r>
          </w:p>
        </w:tc>
        <w:tc>
          <w:tcPr>
            <w:tcW w:w="496" w:type="dxa"/>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-1,515</w:t>
            </w:r>
          </w:p>
        </w:tc>
        <w:tc>
          <w:tcPr>
            <w:tcW w:w="496" w:type="dxa"/>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,135</w:t>
            </w:r>
          </w:p>
        </w:tc>
        <w:tc>
          <w:tcPr>
            <w:tcW w:w="548" w:type="dxa"/>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,998</w:t>
            </w:r>
          </w:p>
        </w:tc>
        <w:tc>
          <w:tcPr>
            <w:tcW w:w="533" w:type="dxa"/>
            <w:shd w:val="clear" w:color="auto" w:fill="FFFFFF"/>
          </w:tcPr>
          <w:p w:rsidR="00A2127A" w:rsidRPr="00411F28" w:rsidRDefault="00A2127A" w:rsidP="00A2127A">
            <w:pPr>
              <w:autoSpaceDE w:val="0"/>
              <w:autoSpaceDN w:val="0"/>
              <w:adjustRightInd w:val="0"/>
              <w:ind w:left="60" w:right="60"/>
              <w:jc w:val="right"/>
              <w:rPr>
                <w:rFonts w:ascii="Arial" w:hAnsi="Arial" w:cs="Arial"/>
                <w:sz w:val="18"/>
                <w:szCs w:val="18"/>
              </w:rPr>
            </w:pPr>
            <w:r w:rsidRPr="00411F28">
              <w:rPr>
                <w:rFonts w:ascii="Arial" w:hAnsi="Arial" w:cs="Arial"/>
                <w:sz w:val="18"/>
                <w:szCs w:val="18"/>
              </w:rPr>
              <w:t>1,002</w:t>
            </w:r>
          </w:p>
        </w:tc>
      </w:tr>
      <w:tr w:rsidR="00A2127A" w:rsidRPr="00411F28" w:rsidTr="00A2127A">
        <w:trPr>
          <w:cantSplit/>
          <w:trHeight w:val="146"/>
        </w:trPr>
        <w:tc>
          <w:tcPr>
            <w:tcW w:w="5224" w:type="dxa"/>
            <w:gridSpan w:val="9"/>
            <w:tcBorders>
              <w:bottom w:val="single" w:sz="4" w:space="0" w:color="auto"/>
            </w:tcBorders>
            <w:shd w:val="clear" w:color="auto" w:fill="FFFFFF"/>
          </w:tcPr>
          <w:p w:rsidR="00A2127A" w:rsidRPr="00411F28" w:rsidRDefault="00A2127A" w:rsidP="00A2127A">
            <w:pPr>
              <w:autoSpaceDE w:val="0"/>
              <w:autoSpaceDN w:val="0"/>
              <w:adjustRightInd w:val="0"/>
              <w:ind w:left="60" w:right="60"/>
              <w:jc w:val="left"/>
              <w:rPr>
                <w:rFonts w:ascii="Arial" w:hAnsi="Arial" w:cs="Arial"/>
                <w:sz w:val="18"/>
                <w:szCs w:val="18"/>
              </w:rPr>
            </w:pPr>
            <w:r w:rsidRPr="00411F28">
              <w:rPr>
                <w:rFonts w:ascii="Arial" w:hAnsi="Arial" w:cs="Arial"/>
                <w:sz w:val="18"/>
                <w:szCs w:val="18"/>
              </w:rPr>
              <w:t xml:space="preserve">a. Dependent Variable: </w:t>
            </w:r>
            <w:proofErr w:type="spellStart"/>
            <w:r w:rsidRPr="00411F28">
              <w:rPr>
                <w:rFonts w:ascii="Arial" w:hAnsi="Arial" w:cs="Arial"/>
                <w:sz w:val="18"/>
                <w:szCs w:val="18"/>
              </w:rPr>
              <w:t>nilai</w:t>
            </w:r>
            <w:proofErr w:type="spellEnd"/>
          </w:p>
        </w:tc>
      </w:tr>
    </w:tbl>
    <w:p w:rsidR="009563C5" w:rsidRPr="00044A3C" w:rsidRDefault="009563C5" w:rsidP="003E152B">
      <w:pPr>
        <w:spacing w:line="360" w:lineRule="auto"/>
        <w:jc w:val="both"/>
        <w:rPr>
          <w:sz w:val="22"/>
          <w:szCs w:val="22"/>
          <w:lang w:val="id-ID"/>
        </w:rPr>
      </w:pPr>
      <w:r w:rsidRPr="00044A3C">
        <w:rPr>
          <w:sz w:val="22"/>
          <w:szCs w:val="22"/>
          <w:lang w:val="id-ID"/>
        </w:rPr>
        <w:t xml:space="preserve">Ditinjau dari tabel </w:t>
      </w:r>
      <w:r w:rsidR="00EC4D0C" w:rsidRPr="00044A3C">
        <w:rPr>
          <w:sz w:val="22"/>
          <w:szCs w:val="22"/>
          <w:lang w:val="id-ID"/>
        </w:rPr>
        <w:t>5</w:t>
      </w:r>
      <w:r w:rsidRPr="00044A3C">
        <w:rPr>
          <w:sz w:val="22"/>
          <w:szCs w:val="22"/>
          <w:lang w:val="id-ID"/>
        </w:rPr>
        <w:t>.  bahwa dari 60 siswa yang dijadikan penelitian 54 siswa jika dipersentasekan sebanyak 90%  nilainya memenuhi KKM dan  6 siswa dengan jika dipersentasenya adalah 10% dengan nilai yang tidak memenuhi KKM.</w:t>
      </w:r>
    </w:p>
    <w:p w:rsidR="009563C5" w:rsidRPr="00804406" w:rsidRDefault="009563C5" w:rsidP="003E152B">
      <w:pPr>
        <w:pStyle w:val="BodyText"/>
        <w:numPr>
          <w:ilvl w:val="0"/>
          <w:numId w:val="6"/>
        </w:numPr>
        <w:spacing w:after="0" w:line="276" w:lineRule="auto"/>
        <w:ind w:left="0" w:firstLine="0"/>
        <w:jc w:val="both"/>
        <w:rPr>
          <w:sz w:val="22"/>
          <w:szCs w:val="22"/>
          <w:lang w:val="id-ID"/>
        </w:rPr>
      </w:pPr>
      <w:r w:rsidRPr="00804406">
        <w:rPr>
          <w:sz w:val="22"/>
          <w:szCs w:val="22"/>
          <w:lang w:val="id-ID"/>
        </w:rPr>
        <w:t xml:space="preserve">Analisis Data Inferensial </w:t>
      </w:r>
    </w:p>
    <w:p w:rsidR="009563C5" w:rsidRPr="00804406" w:rsidRDefault="009563C5" w:rsidP="003E152B">
      <w:pPr>
        <w:pStyle w:val="BodyText"/>
        <w:numPr>
          <w:ilvl w:val="0"/>
          <w:numId w:val="7"/>
        </w:numPr>
        <w:spacing w:after="0" w:line="276" w:lineRule="auto"/>
        <w:ind w:left="0" w:firstLine="0"/>
        <w:jc w:val="both"/>
        <w:rPr>
          <w:sz w:val="22"/>
          <w:szCs w:val="22"/>
          <w:lang w:val="id-ID"/>
        </w:rPr>
      </w:pPr>
      <w:r w:rsidRPr="00804406">
        <w:rPr>
          <w:sz w:val="22"/>
          <w:szCs w:val="22"/>
          <w:lang w:val="id-ID"/>
        </w:rPr>
        <w:t>Uji Normalitas</w:t>
      </w:r>
    </w:p>
    <w:p w:rsidR="009563C5" w:rsidRPr="00044A3C" w:rsidRDefault="009563C5" w:rsidP="003E152B">
      <w:pPr>
        <w:pStyle w:val="BodyText"/>
        <w:spacing w:after="0" w:line="360" w:lineRule="auto"/>
        <w:jc w:val="both"/>
        <w:rPr>
          <w:sz w:val="22"/>
          <w:szCs w:val="22"/>
          <w:lang w:val="id-ID"/>
        </w:rPr>
      </w:pPr>
      <w:r w:rsidRPr="00044A3C">
        <w:rPr>
          <w:sz w:val="22"/>
          <w:szCs w:val="22"/>
          <w:lang w:val="id-ID"/>
        </w:rPr>
        <w:t>Penelitian ini menggunakan uji normalitas Kolmogorov-Smirnov pada sognifikasi 5%. Distribusi data dikatakan normal jika nilai signifikansi α ≥ 0,05, sedangkan jika nilai signifikasi α &lt; 0,05 menunjukkan data tidak terdistribusi normal.</w:t>
      </w:r>
    </w:p>
    <w:p w:rsidR="009563C5" w:rsidRPr="00804406" w:rsidRDefault="009563C5" w:rsidP="001B0AB7">
      <w:pPr>
        <w:pStyle w:val="BodyText"/>
        <w:spacing w:after="0" w:line="276" w:lineRule="auto"/>
        <w:ind w:left="567"/>
        <w:jc w:val="both"/>
        <w:rPr>
          <w:sz w:val="22"/>
          <w:szCs w:val="22"/>
          <w:lang w:val="id-ID"/>
        </w:rPr>
      </w:pPr>
      <w:r w:rsidRPr="00804406">
        <w:rPr>
          <w:b/>
          <w:sz w:val="22"/>
          <w:szCs w:val="24"/>
          <w:lang w:val="id-ID"/>
        </w:rPr>
        <w:t xml:space="preserve">Tabel </w:t>
      </w:r>
      <w:r w:rsidR="00EC4D0C" w:rsidRPr="00804406">
        <w:rPr>
          <w:b/>
          <w:sz w:val="22"/>
          <w:szCs w:val="24"/>
          <w:lang w:val="id-ID"/>
        </w:rPr>
        <w:t>6</w:t>
      </w:r>
      <w:r w:rsidRPr="00804406">
        <w:rPr>
          <w:b/>
          <w:sz w:val="22"/>
          <w:szCs w:val="24"/>
          <w:lang w:val="id-ID"/>
        </w:rPr>
        <w:t xml:space="preserve">. Uji Normalitas </w:t>
      </w:r>
    </w:p>
    <w:tbl>
      <w:tblPr>
        <w:tblW w:w="4280" w:type="dxa"/>
        <w:tblLayout w:type="fixed"/>
        <w:tblCellMar>
          <w:left w:w="0" w:type="dxa"/>
          <w:right w:w="0" w:type="dxa"/>
        </w:tblCellMar>
        <w:tblLook w:val="0000" w:firstRow="0" w:lastRow="0" w:firstColumn="0" w:lastColumn="0" w:noHBand="0" w:noVBand="0"/>
      </w:tblPr>
      <w:tblGrid>
        <w:gridCol w:w="1949"/>
        <w:gridCol w:w="1154"/>
        <w:gridCol w:w="1177"/>
      </w:tblGrid>
      <w:tr w:rsidR="009563C5" w:rsidRPr="00804406" w:rsidTr="00BA1584">
        <w:trPr>
          <w:cantSplit/>
          <w:trHeight w:val="305"/>
        </w:trPr>
        <w:tc>
          <w:tcPr>
            <w:tcW w:w="4280" w:type="dxa"/>
            <w:gridSpan w:val="3"/>
            <w:tcBorders>
              <w:bottom w:val="single" w:sz="4" w:space="0" w:color="auto"/>
            </w:tcBorders>
            <w:shd w:val="clear" w:color="auto" w:fill="FFFFFF"/>
            <w:vAlign w:val="center"/>
          </w:tcPr>
          <w:p w:rsidR="009563C5" w:rsidRPr="00804406" w:rsidRDefault="009563C5" w:rsidP="00534F44">
            <w:pPr>
              <w:autoSpaceDE w:val="0"/>
              <w:autoSpaceDN w:val="0"/>
              <w:adjustRightInd w:val="0"/>
              <w:spacing w:line="320" w:lineRule="atLeast"/>
              <w:ind w:left="60" w:right="60"/>
              <w:rPr>
                <w:sz w:val="22"/>
                <w:lang w:val="id-ID"/>
              </w:rPr>
            </w:pPr>
            <w:r w:rsidRPr="00804406">
              <w:rPr>
                <w:b/>
                <w:bCs/>
                <w:sz w:val="22"/>
                <w:lang w:val="id-ID"/>
              </w:rPr>
              <w:t>One-Sample Kolmogorov-Smirnov Test</w:t>
            </w:r>
          </w:p>
        </w:tc>
      </w:tr>
      <w:tr w:rsidR="009563C5" w:rsidRPr="00804406" w:rsidTr="00BA1584">
        <w:trPr>
          <w:cantSplit/>
          <w:trHeight w:val="625"/>
        </w:trPr>
        <w:tc>
          <w:tcPr>
            <w:tcW w:w="3103" w:type="dxa"/>
            <w:gridSpan w:val="2"/>
            <w:tcBorders>
              <w:top w:val="single" w:sz="4" w:space="0" w:color="auto"/>
              <w:bottom w:val="single" w:sz="4" w:space="0" w:color="auto"/>
            </w:tcBorders>
            <w:shd w:val="clear" w:color="auto" w:fill="FFFFFF"/>
            <w:vAlign w:val="bottom"/>
          </w:tcPr>
          <w:p w:rsidR="009563C5" w:rsidRPr="00804406" w:rsidRDefault="009563C5" w:rsidP="00534F44">
            <w:pPr>
              <w:autoSpaceDE w:val="0"/>
              <w:autoSpaceDN w:val="0"/>
              <w:adjustRightInd w:val="0"/>
              <w:jc w:val="left"/>
              <w:rPr>
                <w:szCs w:val="24"/>
                <w:lang w:val="id-ID"/>
              </w:rPr>
            </w:pPr>
          </w:p>
        </w:tc>
        <w:tc>
          <w:tcPr>
            <w:tcW w:w="1176" w:type="dxa"/>
            <w:tcBorders>
              <w:top w:val="single" w:sz="4" w:space="0" w:color="auto"/>
              <w:bottom w:val="single" w:sz="4" w:space="0" w:color="auto"/>
            </w:tcBorders>
            <w:shd w:val="clear" w:color="auto" w:fill="FFFFFF"/>
            <w:vAlign w:val="bottom"/>
          </w:tcPr>
          <w:p w:rsidR="009563C5" w:rsidRPr="00804406" w:rsidRDefault="009563C5" w:rsidP="00534F44">
            <w:pPr>
              <w:autoSpaceDE w:val="0"/>
              <w:autoSpaceDN w:val="0"/>
              <w:adjustRightInd w:val="0"/>
              <w:spacing w:line="320" w:lineRule="atLeast"/>
              <w:ind w:left="60" w:right="60"/>
              <w:rPr>
                <w:sz w:val="18"/>
                <w:szCs w:val="18"/>
                <w:lang w:val="id-ID"/>
              </w:rPr>
            </w:pPr>
            <w:r w:rsidRPr="00804406">
              <w:rPr>
                <w:sz w:val="18"/>
                <w:szCs w:val="18"/>
                <w:lang w:val="id-ID"/>
              </w:rPr>
              <w:t>Unstandardized Residual</w:t>
            </w:r>
          </w:p>
        </w:tc>
      </w:tr>
      <w:tr w:rsidR="009563C5" w:rsidRPr="00804406" w:rsidTr="00BA1584">
        <w:trPr>
          <w:cantSplit/>
          <w:trHeight w:val="305"/>
        </w:trPr>
        <w:tc>
          <w:tcPr>
            <w:tcW w:w="3103" w:type="dxa"/>
            <w:gridSpan w:val="2"/>
            <w:tcBorders>
              <w:top w:val="single" w:sz="4" w:space="0" w:color="auto"/>
            </w:tcBorders>
            <w:shd w:val="clear" w:color="auto" w:fill="FFFFFF" w:themeFill="background1"/>
          </w:tcPr>
          <w:p w:rsidR="009563C5" w:rsidRPr="00804406" w:rsidRDefault="009563C5" w:rsidP="00534F44">
            <w:pPr>
              <w:autoSpaceDE w:val="0"/>
              <w:autoSpaceDN w:val="0"/>
              <w:adjustRightInd w:val="0"/>
              <w:spacing w:line="320" w:lineRule="atLeast"/>
              <w:ind w:left="60" w:right="60"/>
              <w:jc w:val="left"/>
              <w:rPr>
                <w:sz w:val="18"/>
                <w:szCs w:val="18"/>
                <w:lang w:val="id-ID"/>
              </w:rPr>
            </w:pPr>
            <w:r w:rsidRPr="00804406">
              <w:rPr>
                <w:sz w:val="18"/>
                <w:szCs w:val="18"/>
                <w:lang w:val="id-ID"/>
              </w:rPr>
              <w:t>N</w:t>
            </w:r>
          </w:p>
        </w:tc>
        <w:tc>
          <w:tcPr>
            <w:tcW w:w="1176" w:type="dxa"/>
            <w:tcBorders>
              <w:top w:val="single" w:sz="4" w:space="0" w:color="auto"/>
            </w:tcBorders>
            <w:shd w:val="clear" w:color="auto" w:fill="FFFFFF"/>
          </w:tcPr>
          <w:p w:rsidR="009563C5" w:rsidRPr="00804406" w:rsidRDefault="009563C5" w:rsidP="00534F44">
            <w:pPr>
              <w:autoSpaceDE w:val="0"/>
              <w:autoSpaceDN w:val="0"/>
              <w:adjustRightInd w:val="0"/>
              <w:spacing w:line="320" w:lineRule="atLeast"/>
              <w:ind w:left="60" w:right="60"/>
              <w:jc w:val="right"/>
              <w:rPr>
                <w:sz w:val="18"/>
                <w:szCs w:val="18"/>
                <w:lang w:val="id-ID"/>
              </w:rPr>
            </w:pPr>
            <w:r w:rsidRPr="00804406">
              <w:rPr>
                <w:sz w:val="18"/>
                <w:szCs w:val="18"/>
                <w:lang w:val="id-ID"/>
              </w:rPr>
              <w:t>60</w:t>
            </w:r>
          </w:p>
        </w:tc>
      </w:tr>
      <w:tr w:rsidR="009563C5" w:rsidRPr="00804406" w:rsidTr="00BA1584">
        <w:trPr>
          <w:cantSplit/>
          <w:trHeight w:val="305"/>
        </w:trPr>
        <w:tc>
          <w:tcPr>
            <w:tcW w:w="1949" w:type="dxa"/>
            <w:vMerge w:val="restart"/>
            <w:shd w:val="clear" w:color="auto" w:fill="FFFFFF" w:themeFill="background1"/>
          </w:tcPr>
          <w:p w:rsidR="009563C5" w:rsidRPr="00804406" w:rsidRDefault="009563C5" w:rsidP="00534F44">
            <w:pPr>
              <w:autoSpaceDE w:val="0"/>
              <w:autoSpaceDN w:val="0"/>
              <w:adjustRightInd w:val="0"/>
              <w:spacing w:line="320" w:lineRule="atLeast"/>
              <w:ind w:left="60" w:right="60"/>
              <w:jc w:val="left"/>
              <w:rPr>
                <w:sz w:val="18"/>
                <w:szCs w:val="18"/>
                <w:lang w:val="id-ID"/>
              </w:rPr>
            </w:pPr>
            <w:r w:rsidRPr="00804406">
              <w:rPr>
                <w:sz w:val="18"/>
                <w:szCs w:val="18"/>
                <w:lang w:val="id-ID"/>
              </w:rPr>
              <w:t>Normal Parameters</w:t>
            </w:r>
            <w:r w:rsidRPr="00804406">
              <w:rPr>
                <w:sz w:val="18"/>
                <w:szCs w:val="18"/>
                <w:vertAlign w:val="superscript"/>
                <w:lang w:val="id-ID"/>
              </w:rPr>
              <w:t>a,b</w:t>
            </w:r>
          </w:p>
        </w:tc>
        <w:tc>
          <w:tcPr>
            <w:tcW w:w="1153" w:type="dxa"/>
            <w:shd w:val="clear" w:color="auto" w:fill="FFFFFF" w:themeFill="background1"/>
          </w:tcPr>
          <w:p w:rsidR="009563C5" w:rsidRPr="00804406" w:rsidRDefault="009563C5" w:rsidP="00534F44">
            <w:pPr>
              <w:autoSpaceDE w:val="0"/>
              <w:autoSpaceDN w:val="0"/>
              <w:adjustRightInd w:val="0"/>
              <w:spacing w:line="320" w:lineRule="atLeast"/>
              <w:ind w:left="60" w:right="60"/>
              <w:jc w:val="left"/>
              <w:rPr>
                <w:sz w:val="18"/>
                <w:szCs w:val="18"/>
                <w:lang w:val="id-ID"/>
              </w:rPr>
            </w:pPr>
            <w:r w:rsidRPr="00804406">
              <w:rPr>
                <w:sz w:val="18"/>
                <w:szCs w:val="18"/>
                <w:lang w:val="id-ID"/>
              </w:rPr>
              <w:t>Mean</w:t>
            </w:r>
          </w:p>
        </w:tc>
        <w:tc>
          <w:tcPr>
            <w:tcW w:w="1176" w:type="dxa"/>
            <w:shd w:val="clear" w:color="auto" w:fill="FFFFFF"/>
          </w:tcPr>
          <w:p w:rsidR="009563C5" w:rsidRPr="00804406" w:rsidRDefault="009563C5" w:rsidP="00534F44">
            <w:pPr>
              <w:autoSpaceDE w:val="0"/>
              <w:autoSpaceDN w:val="0"/>
              <w:adjustRightInd w:val="0"/>
              <w:spacing w:line="320" w:lineRule="atLeast"/>
              <w:ind w:left="60" w:right="60"/>
              <w:jc w:val="right"/>
              <w:rPr>
                <w:sz w:val="18"/>
                <w:szCs w:val="18"/>
                <w:lang w:val="id-ID"/>
              </w:rPr>
            </w:pPr>
            <w:r w:rsidRPr="00804406">
              <w:rPr>
                <w:sz w:val="18"/>
                <w:szCs w:val="18"/>
                <w:lang w:val="id-ID"/>
              </w:rPr>
              <w:t>,0000000</w:t>
            </w:r>
          </w:p>
        </w:tc>
      </w:tr>
      <w:tr w:rsidR="009563C5" w:rsidRPr="00804406" w:rsidTr="00BA1584">
        <w:trPr>
          <w:cantSplit/>
          <w:trHeight w:val="138"/>
        </w:trPr>
        <w:tc>
          <w:tcPr>
            <w:tcW w:w="1949" w:type="dxa"/>
            <w:vMerge/>
            <w:shd w:val="clear" w:color="auto" w:fill="FFFFFF" w:themeFill="background1"/>
          </w:tcPr>
          <w:p w:rsidR="009563C5" w:rsidRPr="00804406" w:rsidRDefault="009563C5" w:rsidP="00534F44">
            <w:pPr>
              <w:autoSpaceDE w:val="0"/>
              <w:autoSpaceDN w:val="0"/>
              <w:adjustRightInd w:val="0"/>
              <w:jc w:val="left"/>
              <w:rPr>
                <w:sz w:val="18"/>
                <w:szCs w:val="18"/>
                <w:lang w:val="id-ID"/>
              </w:rPr>
            </w:pPr>
          </w:p>
        </w:tc>
        <w:tc>
          <w:tcPr>
            <w:tcW w:w="1153" w:type="dxa"/>
            <w:shd w:val="clear" w:color="auto" w:fill="FFFFFF" w:themeFill="background1"/>
          </w:tcPr>
          <w:p w:rsidR="009563C5" w:rsidRPr="00804406" w:rsidRDefault="009563C5" w:rsidP="00534F44">
            <w:pPr>
              <w:autoSpaceDE w:val="0"/>
              <w:autoSpaceDN w:val="0"/>
              <w:adjustRightInd w:val="0"/>
              <w:spacing w:line="320" w:lineRule="atLeast"/>
              <w:ind w:left="60" w:right="60"/>
              <w:jc w:val="left"/>
              <w:rPr>
                <w:sz w:val="18"/>
                <w:szCs w:val="18"/>
                <w:lang w:val="id-ID"/>
              </w:rPr>
            </w:pPr>
            <w:r w:rsidRPr="00804406">
              <w:rPr>
                <w:sz w:val="18"/>
                <w:szCs w:val="18"/>
                <w:lang w:val="id-ID"/>
              </w:rPr>
              <w:t>Std. Deviation</w:t>
            </w:r>
          </w:p>
        </w:tc>
        <w:tc>
          <w:tcPr>
            <w:tcW w:w="1176" w:type="dxa"/>
            <w:shd w:val="clear" w:color="auto" w:fill="FFFFFF"/>
          </w:tcPr>
          <w:p w:rsidR="009563C5" w:rsidRPr="00804406" w:rsidRDefault="009563C5" w:rsidP="00534F44">
            <w:pPr>
              <w:autoSpaceDE w:val="0"/>
              <w:autoSpaceDN w:val="0"/>
              <w:adjustRightInd w:val="0"/>
              <w:spacing w:line="320" w:lineRule="atLeast"/>
              <w:ind w:left="60" w:right="60"/>
              <w:jc w:val="right"/>
              <w:rPr>
                <w:sz w:val="18"/>
                <w:szCs w:val="18"/>
                <w:lang w:val="id-ID"/>
              </w:rPr>
            </w:pPr>
            <w:r w:rsidRPr="00804406">
              <w:rPr>
                <w:sz w:val="18"/>
                <w:szCs w:val="18"/>
                <w:lang w:val="id-ID"/>
              </w:rPr>
              <w:t>5,28814791</w:t>
            </w:r>
          </w:p>
        </w:tc>
      </w:tr>
      <w:tr w:rsidR="009563C5" w:rsidRPr="00804406" w:rsidTr="00BA1584">
        <w:trPr>
          <w:cantSplit/>
          <w:trHeight w:val="305"/>
        </w:trPr>
        <w:tc>
          <w:tcPr>
            <w:tcW w:w="1949" w:type="dxa"/>
            <w:vMerge w:val="restart"/>
            <w:shd w:val="clear" w:color="auto" w:fill="FFFFFF" w:themeFill="background1"/>
          </w:tcPr>
          <w:p w:rsidR="009563C5" w:rsidRPr="00804406" w:rsidRDefault="009563C5" w:rsidP="00534F44">
            <w:pPr>
              <w:autoSpaceDE w:val="0"/>
              <w:autoSpaceDN w:val="0"/>
              <w:adjustRightInd w:val="0"/>
              <w:spacing w:line="320" w:lineRule="atLeast"/>
              <w:ind w:left="60" w:right="60"/>
              <w:jc w:val="left"/>
              <w:rPr>
                <w:sz w:val="18"/>
                <w:szCs w:val="18"/>
                <w:lang w:val="id-ID"/>
              </w:rPr>
            </w:pPr>
            <w:r w:rsidRPr="00804406">
              <w:rPr>
                <w:sz w:val="18"/>
                <w:szCs w:val="18"/>
                <w:lang w:val="id-ID"/>
              </w:rPr>
              <w:t>Most Extreme Differences</w:t>
            </w:r>
          </w:p>
        </w:tc>
        <w:tc>
          <w:tcPr>
            <w:tcW w:w="1153" w:type="dxa"/>
            <w:shd w:val="clear" w:color="auto" w:fill="FFFFFF" w:themeFill="background1"/>
          </w:tcPr>
          <w:p w:rsidR="009563C5" w:rsidRPr="00804406" w:rsidRDefault="009563C5" w:rsidP="00534F44">
            <w:pPr>
              <w:autoSpaceDE w:val="0"/>
              <w:autoSpaceDN w:val="0"/>
              <w:adjustRightInd w:val="0"/>
              <w:spacing w:line="320" w:lineRule="atLeast"/>
              <w:ind w:left="60" w:right="60"/>
              <w:jc w:val="left"/>
              <w:rPr>
                <w:sz w:val="18"/>
                <w:szCs w:val="18"/>
                <w:lang w:val="id-ID"/>
              </w:rPr>
            </w:pPr>
            <w:r w:rsidRPr="00804406">
              <w:rPr>
                <w:sz w:val="18"/>
                <w:szCs w:val="18"/>
                <w:lang w:val="id-ID"/>
              </w:rPr>
              <w:t>Absolute</w:t>
            </w:r>
          </w:p>
        </w:tc>
        <w:tc>
          <w:tcPr>
            <w:tcW w:w="1176" w:type="dxa"/>
            <w:shd w:val="clear" w:color="auto" w:fill="FFFFFF"/>
          </w:tcPr>
          <w:p w:rsidR="009563C5" w:rsidRPr="00804406" w:rsidRDefault="009563C5" w:rsidP="00534F44">
            <w:pPr>
              <w:autoSpaceDE w:val="0"/>
              <w:autoSpaceDN w:val="0"/>
              <w:adjustRightInd w:val="0"/>
              <w:spacing w:line="320" w:lineRule="atLeast"/>
              <w:ind w:left="60" w:right="60"/>
              <w:jc w:val="right"/>
              <w:rPr>
                <w:sz w:val="18"/>
                <w:szCs w:val="18"/>
                <w:lang w:val="id-ID"/>
              </w:rPr>
            </w:pPr>
            <w:r w:rsidRPr="00804406">
              <w:rPr>
                <w:sz w:val="18"/>
                <w:szCs w:val="18"/>
                <w:lang w:val="id-ID"/>
              </w:rPr>
              <w:t>,056</w:t>
            </w:r>
          </w:p>
        </w:tc>
      </w:tr>
      <w:tr w:rsidR="009563C5" w:rsidRPr="00804406" w:rsidTr="00BA1584">
        <w:trPr>
          <w:cantSplit/>
          <w:trHeight w:val="138"/>
        </w:trPr>
        <w:tc>
          <w:tcPr>
            <w:tcW w:w="1949" w:type="dxa"/>
            <w:vMerge/>
            <w:shd w:val="clear" w:color="auto" w:fill="FFFFFF" w:themeFill="background1"/>
          </w:tcPr>
          <w:p w:rsidR="009563C5" w:rsidRPr="00804406" w:rsidRDefault="009563C5" w:rsidP="00534F44">
            <w:pPr>
              <w:autoSpaceDE w:val="0"/>
              <w:autoSpaceDN w:val="0"/>
              <w:adjustRightInd w:val="0"/>
              <w:jc w:val="left"/>
              <w:rPr>
                <w:sz w:val="18"/>
                <w:szCs w:val="18"/>
                <w:lang w:val="id-ID"/>
              </w:rPr>
            </w:pPr>
          </w:p>
        </w:tc>
        <w:tc>
          <w:tcPr>
            <w:tcW w:w="1153" w:type="dxa"/>
            <w:shd w:val="clear" w:color="auto" w:fill="FFFFFF" w:themeFill="background1"/>
          </w:tcPr>
          <w:p w:rsidR="009563C5" w:rsidRPr="00804406" w:rsidRDefault="009563C5" w:rsidP="00534F44">
            <w:pPr>
              <w:autoSpaceDE w:val="0"/>
              <w:autoSpaceDN w:val="0"/>
              <w:adjustRightInd w:val="0"/>
              <w:spacing w:line="320" w:lineRule="atLeast"/>
              <w:ind w:left="60" w:right="60"/>
              <w:jc w:val="left"/>
              <w:rPr>
                <w:sz w:val="18"/>
                <w:szCs w:val="18"/>
                <w:lang w:val="id-ID"/>
              </w:rPr>
            </w:pPr>
            <w:r w:rsidRPr="00804406">
              <w:rPr>
                <w:sz w:val="18"/>
                <w:szCs w:val="18"/>
                <w:lang w:val="id-ID"/>
              </w:rPr>
              <w:t>Positive</w:t>
            </w:r>
          </w:p>
        </w:tc>
        <w:tc>
          <w:tcPr>
            <w:tcW w:w="1176" w:type="dxa"/>
            <w:shd w:val="clear" w:color="auto" w:fill="FFFFFF"/>
          </w:tcPr>
          <w:p w:rsidR="009563C5" w:rsidRPr="00804406" w:rsidRDefault="009563C5" w:rsidP="00534F44">
            <w:pPr>
              <w:autoSpaceDE w:val="0"/>
              <w:autoSpaceDN w:val="0"/>
              <w:adjustRightInd w:val="0"/>
              <w:spacing w:line="320" w:lineRule="atLeast"/>
              <w:ind w:left="60" w:right="60"/>
              <w:jc w:val="right"/>
              <w:rPr>
                <w:sz w:val="18"/>
                <w:szCs w:val="18"/>
                <w:lang w:val="id-ID"/>
              </w:rPr>
            </w:pPr>
            <w:r w:rsidRPr="00804406">
              <w:rPr>
                <w:sz w:val="18"/>
                <w:szCs w:val="18"/>
                <w:lang w:val="id-ID"/>
              </w:rPr>
              <w:t>,053</w:t>
            </w:r>
          </w:p>
        </w:tc>
      </w:tr>
      <w:tr w:rsidR="009563C5" w:rsidRPr="00804406" w:rsidTr="00BA1584">
        <w:trPr>
          <w:cantSplit/>
          <w:trHeight w:val="138"/>
        </w:trPr>
        <w:tc>
          <w:tcPr>
            <w:tcW w:w="1949" w:type="dxa"/>
            <w:vMerge/>
            <w:shd w:val="clear" w:color="auto" w:fill="FFFFFF" w:themeFill="background1"/>
          </w:tcPr>
          <w:p w:rsidR="009563C5" w:rsidRPr="00804406" w:rsidRDefault="009563C5" w:rsidP="00534F44">
            <w:pPr>
              <w:autoSpaceDE w:val="0"/>
              <w:autoSpaceDN w:val="0"/>
              <w:adjustRightInd w:val="0"/>
              <w:jc w:val="left"/>
              <w:rPr>
                <w:sz w:val="18"/>
                <w:szCs w:val="18"/>
                <w:lang w:val="id-ID"/>
              </w:rPr>
            </w:pPr>
          </w:p>
        </w:tc>
        <w:tc>
          <w:tcPr>
            <w:tcW w:w="1153" w:type="dxa"/>
            <w:shd w:val="clear" w:color="auto" w:fill="FFFFFF" w:themeFill="background1"/>
          </w:tcPr>
          <w:p w:rsidR="009563C5" w:rsidRPr="00804406" w:rsidRDefault="009563C5" w:rsidP="00534F44">
            <w:pPr>
              <w:autoSpaceDE w:val="0"/>
              <w:autoSpaceDN w:val="0"/>
              <w:adjustRightInd w:val="0"/>
              <w:spacing w:line="320" w:lineRule="atLeast"/>
              <w:ind w:left="60" w:right="60"/>
              <w:jc w:val="left"/>
              <w:rPr>
                <w:sz w:val="18"/>
                <w:szCs w:val="18"/>
                <w:lang w:val="id-ID"/>
              </w:rPr>
            </w:pPr>
            <w:r w:rsidRPr="00804406">
              <w:rPr>
                <w:sz w:val="18"/>
                <w:szCs w:val="18"/>
                <w:lang w:val="id-ID"/>
              </w:rPr>
              <w:t>Negative</w:t>
            </w:r>
          </w:p>
        </w:tc>
        <w:tc>
          <w:tcPr>
            <w:tcW w:w="1176" w:type="dxa"/>
            <w:shd w:val="clear" w:color="auto" w:fill="FFFFFF"/>
          </w:tcPr>
          <w:p w:rsidR="009563C5" w:rsidRPr="00804406" w:rsidRDefault="009563C5" w:rsidP="00534F44">
            <w:pPr>
              <w:autoSpaceDE w:val="0"/>
              <w:autoSpaceDN w:val="0"/>
              <w:adjustRightInd w:val="0"/>
              <w:spacing w:line="320" w:lineRule="atLeast"/>
              <w:ind w:left="60" w:right="60"/>
              <w:jc w:val="right"/>
              <w:rPr>
                <w:sz w:val="18"/>
                <w:szCs w:val="18"/>
                <w:lang w:val="id-ID"/>
              </w:rPr>
            </w:pPr>
            <w:r w:rsidRPr="00804406">
              <w:rPr>
                <w:sz w:val="18"/>
                <w:szCs w:val="18"/>
                <w:lang w:val="id-ID"/>
              </w:rPr>
              <w:t>-,056</w:t>
            </w:r>
          </w:p>
        </w:tc>
      </w:tr>
      <w:tr w:rsidR="009563C5" w:rsidRPr="00804406" w:rsidTr="00BA1584">
        <w:trPr>
          <w:cantSplit/>
          <w:trHeight w:val="305"/>
        </w:trPr>
        <w:tc>
          <w:tcPr>
            <w:tcW w:w="3103" w:type="dxa"/>
            <w:gridSpan w:val="2"/>
            <w:shd w:val="clear" w:color="auto" w:fill="FFFFFF" w:themeFill="background1"/>
          </w:tcPr>
          <w:p w:rsidR="009563C5" w:rsidRPr="00804406" w:rsidRDefault="009563C5" w:rsidP="00534F44">
            <w:pPr>
              <w:autoSpaceDE w:val="0"/>
              <w:autoSpaceDN w:val="0"/>
              <w:adjustRightInd w:val="0"/>
              <w:spacing w:line="320" w:lineRule="atLeast"/>
              <w:ind w:left="60" w:right="60"/>
              <w:jc w:val="left"/>
              <w:rPr>
                <w:sz w:val="18"/>
                <w:szCs w:val="18"/>
                <w:lang w:val="id-ID"/>
              </w:rPr>
            </w:pPr>
            <w:r w:rsidRPr="00804406">
              <w:rPr>
                <w:sz w:val="18"/>
                <w:szCs w:val="18"/>
                <w:lang w:val="id-ID"/>
              </w:rPr>
              <w:t>Test Statistic</w:t>
            </w:r>
          </w:p>
        </w:tc>
        <w:tc>
          <w:tcPr>
            <w:tcW w:w="1176" w:type="dxa"/>
            <w:shd w:val="clear" w:color="auto" w:fill="FFFFFF"/>
          </w:tcPr>
          <w:p w:rsidR="009563C5" w:rsidRPr="00804406" w:rsidRDefault="009563C5" w:rsidP="00534F44">
            <w:pPr>
              <w:autoSpaceDE w:val="0"/>
              <w:autoSpaceDN w:val="0"/>
              <w:adjustRightInd w:val="0"/>
              <w:spacing w:line="320" w:lineRule="atLeast"/>
              <w:ind w:left="60" w:right="60"/>
              <w:jc w:val="right"/>
              <w:rPr>
                <w:sz w:val="18"/>
                <w:szCs w:val="18"/>
                <w:lang w:val="id-ID"/>
              </w:rPr>
            </w:pPr>
            <w:r w:rsidRPr="00804406">
              <w:rPr>
                <w:sz w:val="18"/>
                <w:szCs w:val="18"/>
                <w:lang w:val="id-ID"/>
              </w:rPr>
              <w:t>,056</w:t>
            </w:r>
          </w:p>
        </w:tc>
      </w:tr>
      <w:tr w:rsidR="009563C5" w:rsidRPr="00804406" w:rsidTr="00BA1584">
        <w:trPr>
          <w:cantSplit/>
          <w:trHeight w:val="305"/>
        </w:trPr>
        <w:tc>
          <w:tcPr>
            <w:tcW w:w="3103" w:type="dxa"/>
            <w:gridSpan w:val="2"/>
            <w:tcBorders>
              <w:bottom w:val="single" w:sz="4" w:space="0" w:color="auto"/>
            </w:tcBorders>
            <w:shd w:val="clear" w:color="auto" w:fill="FFFFFF" w:themeFill="background1"/>
          </w:tcPr>
          <w:p w:rsidR="009563C5" w:rsidRPr="00804406" w:rsidRDefault="009563C5" w:rsidP="00534F44">
            <w:pPr>
              <w:autoSpaceDE w:val="0"/>
              <w:autoSpaceDN w:val="0"/>
              <w:adjustRightInd w:val="0"/>
              <w:spacing w:line="320" w:lineRule="atLeast"/>
              <w:ind w:left="60" w:right="60"/>
              <w:jc w:val="left"/>
              <w:rPr>
                <w:sz w:val="18"/>
                <w:szCs w:val="18"/>
                <w:lang w:val="id-ID"/>
              </w:rPr>
            </w:pPr>
            <w:r w:rsidRPr="00804406">
              <w:rPr>
                <w:sz w:val="18"/>
                <w:szCs w:val="18"/>
                <w:lang w:val="id-ID"/>
              </w:rPr>
              <w:t>Asymp. Sig. (2-tailed)</w:t>
            </w:r>
          </w:p>
        </w:tc>
        <w:tc>
          <w:tcPr>
            <w:tcW w:w="1176" w:type="dxa"/>
            <w:tcBorders>
              <w:bottom w:val="single" w:sz="4" w:space="0" w:color="auto"/>
            </w:tcBorders>
            <w:shd w:val="clear" w:color="auto" w:fill="FFFFFF"/>
          </w:tcPr>
          <w:p w:rsidR="009563C5" w:rsidRPr="00804406" w:rsidRDefault="009563C5" w:rsidP="00534F44">
            <w:pPr>
              <w:autoSpaceDE w:val="0"/>
              <w:autoSpaceDN w:val="0"/>
              <w:adjustRightInd w:val="0"/>
              <w:spacing w:line="320" w:lineRule="atLeast"/>
              <w:ind w:left="60" w:right="60"/>
              <w:jc w:val="right"/>
              <w:rPr>
                <w:sz w:val="18"/>
                <w:szCs w:val="18"/>
                <w:lang w:val="id-ID"/>
              </w:rPr>
            </w:pPr>
            <w:r w:rsidRPr="00804406">
              <w:rPr>
                <w:sz w:val="18"/>
                <w:szCs w:val="18"/>
                <w:lang w:val="id-ID"/>
              </w:rPr>
              <w:t>,200</w:t>
            </w:r>
            <w:r w:rsidRPr="00804406">
              <w:rPr>
                <w:sz w:val="18"/>
                <w:szCs w:val="18"/>
                <w:vertAlign w:val="superscript"/>
                <w:lang w:val="id-ID"/>
              </w:rPr>
              <w:t>c,d</w:t>
            </w:r>
          </w:p>
        </w:tc>
      </w:tr>
    </w:tbl>
    <w:p w:rsidR="009563C5" w:rsidRPr="00804406" w:rsidRDefault="009563C5" w:rsidP="009563C5">
      <w:pPr>
        <w:pStyle w:val="BodyText"/>
        <w:spacing w:after="0" w:line="276" w:lineRule="auto"/>
        <w:ind w:left="567"/>
        <w:jc w:val="both"/>
        <w:rPr>
          <w:sz w:val="22"/>
          <w:szCs w:val="22"/>
          <w:lang w:val="id-ID"/>
        </w:rPr>
      </w:pPr>
    </w:p>
    <w:p w:rsidR="009563C5" w:rsidRPr="00044A3C" w:rsidRDefault="009563C5" w:rsidP="00044A3C">
      <w:pPr>
        <w:pStyle w:val="BodyText"/>
        <w:spacing w:after="0" w:line="360" w:lineRule="auto"/>
        <w:ind w:firstLine="540"/>
        <w:jc w:val="both"/>
        <w:rPr>
          <w:sz w:val="22"/>
          <w:szCs w:val="22"/>
          <w:lang w:val="id-ID"/>
        </w:rPr>
      </w:pPr>
      <w:r w:rsidRPr="00044A3C">
        <w:rPr>
          <w:sz w:val="22"/>
          <w:szCs w:val="22"/>
          <w:lang w:val="id-ID"/>
        </w:rPr>
        <w:t xml:space="preserve">Berdasarkan hasil uji normalitas yang dilakukan, diperoleh data signifikansi (sig) </w:t>
      </w:r>
      <w:r w:rsidRPr="00044A3C">
        <w:rPr>
          <w:i/>
          <w:iCs/>
          <w:sz w:val="22"/>
          <w:szCs w:val="22"/>
          <w:lang w:val="id-ID"/>
        </w:rPr>
        <w:t xml:space="preserve">kolmogorov-smirnov </w:t>
      </w:r>
      <w:r w:rsidRPr="00044A3C">
        <w:rPr>
          <w:sz w:val="22"/>
          <w:szCs w:val="22"/>
          <w:lang w:val="id-ID"/>
        </w:rPr>
        <w:t>sebesar 0,200. Dengan demikian, data dalam penelitian ini berdistribusi normal.</w:t>
      </w:r>
    </w:p>
    <w:p w:rsidR="009563C5" w:rsidRPr="00804406" w:rsidRDefault="009563C5" w:rsidP="000B598D">
      <w:pPr>
        <w:pStyle w:val="BodyText"/>
        <w:spacing w:after="0" w:line="276" w:lineRule="auto"/>
        <w:ind w:firstLine="540"/>
        <w:jc w:val="both"/>
        <w:rPr>
          <w:sz w:val="22"/>
          <w:szCs w:val="22"/>
          <w:lang w:val="id-ID"/>
        </w:rPr>
      </w:pPr>
    </w:p>
    <w:p w:rsidR="009563C5" w:rsidRPr="00044A3C" w:rsidRDefault="009563C5" w:rsidP="00044A3C">
      <w:pPr>
        <w:pStyle w:val="BodyText"/>
        <w:numPr>
          <w:ilvl w:val="0"/>
          <w:numId w:val="7"/>
        </w:numPr>
        <w:spacing w:after="0" w:line="360" w:lineRule="auto"/>
        <w:ind w:left="0" w:firstLine="0"/>
        <w:jc w:val="both"/>
        <w:rPr>
          <w:sz w:val="22"/>
          <w:szCs w:val="22"/>
          <w:lang w:val="id-ID"/>
        </w:rPr>
      </w:pPr>
      <w:r w:rsidRPr="00044A3C">
        <w:rPr>
          <w:sz w:val="22"/>
          <w:szCs w:val="22"/>
          <w:lang w:val="id-ID"/>
        </w:rPr>
        <w:t xml:space="preserve">Uji Multikolinieritas </w:t>
      </w:r>
    </w:p>
    <w:p w:rsidR="00A2127A" w:rsidRDefault="009563C5" w:rsidP="00044A3C">
      <w:pPr>
        <w:pStyle w:val="BodyText"/>
        <w:spacing w:after="0" w:line="360" w:lineRule="auto"/>
        <w:jc w:val="both"/>
        <w:rPr>
          <w:sz w:val="22"/>
          <w:szCs w:val="22"/>
          <w:lang w:val="id-ID"/>
        </w:rPr>
      </w:pPr>
      <w:r w:rsidRPr="00044A3C">
        <w:rPr>
          <w:sz w:val="22"/>
          <w:szCs w:val="22"/>
          <w:lang w:val="id-ID"/>
        </w:rPr>
        <w:t xml:space="preserve">Uji multikolinieritas bertujuan untuk menguji apakah model regresi ditemukan adanya korelasi antar variabel bebas. Model regresi yang baik seharusnya tidak terjadi hubungan </w:t>
      </w:r>
      <w:r w:rsidRPr="00044A3C">
        <w:rPr>
          <w:sz w:val="22"/>
          <w:szCs w:val="22"/>
          <w:lang w:val="id-ID"/>
        </w:rPr>
        <w:t>yang linear atau korelasi di antara variabel bebas.</w:t>
      </w:r>
      <w:r w:rsidR="00A2127A">
        <w:rPr>
          <w:sz w:val="22"/>
          <w:szCs w:val="22"/>
          <w:lang w:val="id-ID"/>
        </w:rPr>
        <w:t xml:space="preserve"> </w:t>
      </w:r>
    </w:p>
    <w:p w:rsidR="009563C5" w:rsidRPr="00A2127A" w:rsidRDefault="00A2127A" w:rsidP="00A2127A">
      <w:pPr>
        <w:pStyle w:val="BodyText"/>
        <w:spacing w:after="0" w:line="360" w:lineRule="auto"/>
        <w:rPr>
          <w:sz w:val="22"/>
          <w:szCs w:val="22"/>
          <w:lang w:val="id-ID"/>
        </w:rPr>
      </w:pPr>
      <w:r w:rsidRPr="00804406">
        <w:rPr>
          <w:b/>
          <w:bCs/>
          <w:lang w:val="id-ID"/>
        </w:rPr>
        <w:t>Tabel 7 multikolinieritas</w:t>
      </w:r>
    </w:p>
    <w:p w:rsidR="00575B31" w:rsidRPr="00575B31" w:rsidRDefault="009563C5" w:rsidP="00BA1584">
      <w:pPr>
        <w:pStyle w:val="ListParagraph"/>
        <w:spacing w:line="240" w:lineRule="auto"/>
        <w:ind w:left="0" w:firstLine="720"/>
        <w:rPr>
          <w:i/>
          <w:iCs/>
          <w:sz w:val="22"/>
        </w:rPr>
      </w:pPr>
      <w:r w:rsidRPr="00044A3C">
        <w:rPr>
          <w:sz w:val="22"/>
        </w:rPr>
        <w:t xml:space="preserve">Berdasarkan hasil perhitungan menggunakan SPSS diperoleh bahwa nilai VIF variabel </w:t>
      </w:r>
      <w:r w:rsidRPr="00044A3C">
        <w:rPr>
          <w:i/>
          <w:iCs/>
          <w:sz w:val="22"/>
        </w:rPr>
        <w:t xml:space="preserve">growth mindset </w:t>
      </w:r>
      <w:r w:rsidRPr="00044A3C">
        <w:rPr>
          <w:sz w:val="22"/>
        </w:rPr>
        <w:t xml:space="preserve"> dan variabel </w:t>
      </w:r>
      <w:r w:rsidRPr="00044A3C">
        <w:rPr>
          <w:i/>
          <w:iCs/>
          <w:sz w:val="22"/>
        </w:rPr>
        <w:t xml:space="preserve">fixed mindset </w:t>
      </w:r>
      <w:r w:rsidRPr="00044A3C">
        <w:rPr>
          <w:sz w:val="22"/>
        </w:rPr>
        <w:t xml:space="preserve">adalah 1,002 &lt; 10 dan nilai tolerance 0,998 &gt; 0,1 maka data tersebut tidak terjadi multikolinearitas. Artinya tidak ada korelasi atau hubungan kuat antara variabel </w:t>
      </w:r>
      <w:r w:rsidRPr="00044A3C">
        <w:rPr>
          <w:i/>
          <w:iCs/>
          <w:sz w:val="22"/>
        </w:rPr>
        <w:t xml:space="preserve">growth mindset </w:t>
      </w:r>
      <w:r w:rsidRPr="00044A3C">
        <w:rPr>
          <w:sz w:val="22"/>
        </w:rPr>
        <w:t xml:space="preserve">dan variabel  </w:t>
      </w:r>
      <w:r w:rsidRPr="00044A3C">
        <w:rPr>
          <w:i/>
          <w:iCs/>
          <w:sz w:val="22"/>
        </w:rPr>
        <w:t xml:space="preserve">fixed mindset. </w:t>
      </w:r>
    </w:p>
    <w:p w:rsidR="009563C5" w:rsidRPr="00804406" w:rsidRDefault="009563C5" w:rsidP="00044A3C">
      <w:pPr>
        <w:pStyle w:val="BodyText"/>
        <w:numPr>
          <w:ilvl w:val="0"/>
          <w:numId w:val="7"/>
        </w:numPr>
        <w:spacing w:after="0" w:line="276" w:lineRule="auto"/>
        <w:ind w:left="0" w:firstLine="0"/>
        <w:jc w:val="both"/>
        <w:rPr>
          <w:sz w:val="22"/>
          <w:szCs w:val="22"/>
          <w:lang w:val="id-ID"/>
        </w:rPr>
      </w:pPr>
      <w:r w:rsidRPr="00804406">
        <w:rPr>
          <w:sz w:val="22"/>
          <w:szCs w:val="22"/>
          <w:lang w:val="id-ID"/>
        </w:rPr>
        <w:t xml:space="preserve">Heteroskedasitas </w:t>
      </w:r>
    </w:p>
    <w:p w:rsidR="009563C5" w:rsidRPr="00044A3C" w:rsidRDefault="009563C5" w:rsidP="00575B31">
      <w:pPr>
        <w:pStyle w:val="BodyText"/>
        <w:spacing w:after="0"/>
        <w:jc w:val="both"/>
        <w:rPr>
          <w:sz w:val="22"/>
          <w:szCs w:val="22"/>
          <w:lang w:val="id-ID"/>
        </w:rPr>
      </w:pPr>
      <w:r w:rsidRPr="00044A3C">
        <w:rPr>
          <w:sz w:val="22"/>
          <w:szCs w:val="22"/>
          <w:lang w:val="id-ID"/>
        </w:rPr>
        <w:t>Uji heterokedastisitas bertujuan untuk menguji apakah dalam model regresi terjadi atau terdapat ketidaksamaan varians dari residual dari satu pengamatan ke pengamatan yang lain. Model regresi yang baik adalah yang tidak terjadi heterokedastisitas.</w:t>
      </w:r>
    </w:p>
    <w:p w:rsidR="009563C5" w:rsidRDefault="009563C5" w:rsidP="009A42DF">
      <w:pPr>
        <w:pStyle w:val="BodyText"/>
        <w:spacing w:after="0" w:line="276" w:lineRule="auto"/>
        <w:rPr>
          <w:b/>
          <w:bCs/>
          <w:lang w:val="id-ID"/>
        </w:rPr>
      </w:pPr>
      <w:r w:rsidRPr="00804406">
        <w:rPr>
          <w:b/>
          <w:bCs/>
          <w:lang w:val="id-ID"/>
        </w:rPr>
        <w:t xml:space="preserve">Tabel </w:t>
      </w:r>
      <w:r w:rsidR="00EC4D0C" w:rsidRPr="00804406">
        <w:rPr>
          <w:b/>
          <w:bCs/>
          <w:lang w:val="id-ID"/>
        </w:rPr>
        <w:t xml:space="preserve">8 </w:t>
      </w:r>
      <w:r w:rsidRPr="00804406">
        <w:rPr>
          <w:b/>
          <w:bCs/>
          <w:lang w:val="id-ID"/>
        </w:rPr>
        <w:t>heteroskedasitas</w:t>
      </w:r>
    </w:p>
    <w:tbl>
      <w:tblPr>
        <w:tblW w:w="4229" w:type="dxa"/>
        <w:tblLayout w:type="fixed"/>
        <w:tblCellMar>
          <w:left w:w="0" w:type="dxa"/>
          <w:right w:w="0" w:type="dxa"/>
        </w:tblCellMar>
        <w:tblLook w:val="0000" w:firstRow="0" w:lastRow="0" w:firstColumn="0" w:lastColumn="0" w:noHBand="0" w:noVBand="0"/>
      </w:tblPr>
      <w:tblGrid>
        <w:gridCol w:w="361"/>
        <w:gridCol w:w="792"/>
        <w:gridCol w:w="659"/>
        <w:gridCol w:w="663"/>
        <w:gridCol w:w="728"/>
        <w:gridCol w:w="506"/>
        <w:gridCol w:w="520"/>
      </w:tblGrid>
      <w:tr w:rsidR="009A42DF" w:rsidRPr="009369D5" w:rsidTr="009A2FA6">
        <w:trPr>
          <w:cantSplit/>
          <w:trHeight w:val="5"/>
        </w:trPr>
        <w:tc>
          <w:tcPr>
            <w:tcW w:w="4229" w:type="dxa"/>
            <w:gridSpan w:val="7"/>
            <w:tcBorders>
              <w:bottom w:val="single" w:sz="4" w:space="0" w:color="auto"/>
            </w:tcBorders>
            <w:shd w:val="clear" w:color="auto" w:fill="FFFFFF"/>
            <w:vAlign w:val="center"/>
          </w:tcPr>
          <w:p w:rsidR="009A42DF" w:rsidRPr="009369D5" w:rsidRDefault="009A42DF" w:rsidP="00662EE4">
            <w:pPr>
              <w:autoSpaceDE w:val="0"/>
              <w:autoSpaceDN w:val="0"/>
              <w:adjustRightInd w:val="0"/>
              <w:spacing w:line="320" w:lineRule="atLeast"/>
              <w:ind w:left="60" w:right="60"/>
              <w:rPr>
                <w:rFonts w:ascii="Arial" w:hAnsi="Arial" w:cs="Arial"/>
                <w:color w:val="010205"/>
                <w:sz w:val="22"/>
              </w:rPr>
            </w:pPr>
          </w:p>
        </w:tc>
      </w:tr>
      <w:tr w:rsidR="009A42DF" w:rsidRPr="009369D5" w:rsidTr="009A2FA6">
        <w:trPr>
          <w:cantSplit/>
          <w:trHeight w:val="10"/>
        </w:trPr>
        <w:tc>
          <w:tcPr>
            <w:tcW w:w="1153" w:type="dxa"/>
            <w:gridSpan w:val="2"/>
            <w:vMerge w:val="restart"/>
            <w:tcBorders>
              <w:top w:val="single" w:sz="4" w:space="0" w:color="auto"/>
            </w:tcBorders>
            <w:shd w:val="clear" w:color="auto" w:fill="FFFFFF" w:themeFill="background1"/>
            <w:vAlign w:val="bottom"/>
          </w:tcPr>
          <w:p w:rsidR="009A42DF" w:rsidRPr="00411F28" w:rsidRDefault="009A42DF" w:rsidP="00662EE4">
            <w:pPr>
              <w:autoSpaceDE w:val="0"/>
              <w:autoSpaceDN w:val="0"/>
              <w:adjustRightInd w:val="0"/>
              <w:spacing w:line="320" w:lineRule="atLeast"/>
              <w:ind w:left="60" w:right="60"/>
              <w:jc w:val="left"/>
              <w:rPr>
                <w:rFonts w:ascii="Arial" w:hAnsi="Arial" w:cs="Arial"/>
                <w:sz w:val="18"/>
                <w:szCs w:val="18"/>
              </w:rPr>
            </w:pPr>
            <w:r w:rsidRPr="00411F28">
              <w:rPr>
                <w:rFonts w:ascii="Arial" w:hAnsi="Arial" w:cs="Arial"/>
                <w:sz w:val="18"/>
                <w:szCs w:val="18"/>
              </w:rPr>
              <w:t>Model</w:t>
            </w:r>
          </w:p>
        </w:tc>
        <w:tc>
          <w:tcPr>
            <w:tcW w:w="1322" w:type="dxa"/>
            <w:gridSpan w:val="2"/>
            <w:tcBorders>
              <w:top w:val="single" w:sz="4" w:space="0" w:color="auto"/>
            </w:tcBorders>
            <w:shd w:val="clear" w:color="auto" w:fill="FFFFFF" w:themeFill="background1"/>
            <w:vAlign w:val="bottom"/>
          </w:tcPr>
          <w:p w:rsidR="009A42DF" w:rsidRPr="00411F28" w:rsidRDefault="009A42DF" w:rsidP="00662EE4">
            <w:pPr>
              <w:autoSpaceDE w:val="0"/>
              <w:autoSpaceDN w:val="0"/>
              <w:adjustRightInd w:val="0"/>
              <w:spacing w:line="320" w:lineRule="atLeast"/>
              <w:ind w:left="60" w:right="60"/>
              <w:rPr>
                <w:rFonts w:ascii="Arial" w:hAnsi="Arial" w:cs="Arial"/>
                <w:sz w:val="18"/>
                <w:szCs w:val="18"/>
              </w:rPr>
            </w:pPr>
            <w:r w:rsidRPr="00411F28">
              <w:rPr>
                <w:rFonts w:ascii="Arial" w:hAnsi="Arial" w:cs="Arial"/>
                <w:sz w:val="18"/>
                <w:szCs w:val="18"/>
              </w:rPr>
              <w:t>Unstandardized Coefficients</w:t>
            </w:r>
          </w:p>
        </w:tc>
        <w:tc>
          <w:tcPr>
            <w:tcW w:w="728" w:type="dxa"/>
            <w:tcBorders>
              <w:top w:val="single" w:sz="4" w:space="0" w:color="auto"/>
            </w:tcBorders>
            <w:shd w:val="clear" w:color="auto" w:fill="FFFFFF" w:themeFill="background1"/>
            <w:vAlign w:val="bottom"/>
          </w:tcPr>
          <w:p w:rsidR="009A42DF" w:rsidRPr="00411F28" w:rsidRDefault="009A42DF" w:rsidP="00662EE4">
            <w:pPr>
              <w:autoSpaceDE w:val="0"/>
              <w:autoSpaceDN w:val="0"/>
              <w:adjustRightInd w:val="0"/>
              <w:spacing w:line="320" w:lineRule="atLeast"/>
              <w:ind w:left="60" w:right="60"/>
              <w:rPr>
                <w:rFonts w:ascii="Arial" w:hAnsi="Arial" w:cs="Arial"/>
                <w:sz w:val="18"/>
                <w:szCs w:val="18"/>
              </w:rPr>
            </w:pPr>
            <w:r w:rsidRPr="00411F28">
              <w:rPr>
                <w:rFonts w:ascii="Arial" w:hAnsi="Arial" w:cs="Arial"/>
                <w:sz w:val="18"/>
                <w:szCs w:val="18"/>
              </w:rPr>
              <w:t>Standardized Coefficients</w:t>
            </w:r>
          </w:p>
        </w:tc>
        <w:tc>
          <w:tcPr>
            <w:tcW w:w="506" w:type="dxa"/>
            <w:vMerge w:val="restart"/>
            <w:tcBorders>
              <w:top w:val="single" w:sz="4" w:space="0" w:color="auto"/>
            </w:tcBorders>
            <w:shd w:val="clear" w:color="auto" w:fill="FFFFFF" w:themeFill="background1"/>
            <w:vAlign w:val="bottom"/>
          </w:tcPr>
          <w:p w:rsidR="009A42DF" w:rsidRPr="00411F28" w:rsidRDefault="009A42DF" w:rsidP="00662EE4">
            <w:pPr>
              <w:autoSpaceDE w:val="0"/>
              <w:autoSpaceDN w:val="0"/>
              <w:adjustRightInd w:val="0"/>
              <w:spacing w:line="320" w:lineRule="atLeast"/>
              <w:ind w:left="60" w:right="60"/>
              <w:rPr>
                <w:rFonts w:ascii="Arial" w:hAnsi="Arial" w:cs="Arial"/>
                <w:sz w:val="18"/>
                <w:szCs w:val="18"/>
              </w:rPr>
            </w:pPr>
            <w:r w:rsidRPr="00411F28">
              <w:rPr>
                <w:rFonts w:ascii="Arial" w:hAnsi="Arial" w:cs="Arial"/>
                <w:sz w:val="18"/>
                <w:szCs w:val="18"/>
              </w:rPr>
              <w:t>t</w:t>
            </w:r>
          </w:p>
        </w:tc>
        <w:tc>
          <w:tcPr>
            <w:tcW w:w="518" w:type="dxa"/>
            <w:vMerge w:val="restart"/>
            <w:tcBorders>
              <w:top w:val="single" w:sz="4" w:space="0" w:color="auto"/>
            </w:tcBorders>
            <w:shd w:val="clear" w:color="auto" w:fill="FFFFFF" w:themeFill="background1"/>
            <w:vAlign w:val="bottom"/>
          </w:tcPr>
          <w:p w:rsidR="009A42DF" w:rsidRPr="00411F28" w:rsidRDefault="009A42DF" w:rsidP="00662EE4">
            <w:pPr>
              <w:autoSpaceDE w:val="0"/>
              <w:autoSpaceDN w:val="0"/>
              <w:adjustRightInd w:val="0"/>
              <w:spacing w:line="320" w:lineRule="atLeast"/>
              <w:ind w:left="60" w:right="60"/>
              <w:rPr>
                <w:rFonts w:ascii="Arial" w:hAnsi="Arial" w:cs="Arial"/>
                <w:sz w:val="18"/>
                <w:szCs w:val="18"/>
              </w:rPr>
            </w:pPr>
            <w:r w:rsidRPr="00411F28">
              <w:rPr>
                <w:rFonts w:ascii="Arial" w:hAnsi="Arial" w:cs="Arial"/>
                <w:sz w:val="18"/>
                <w:szCs w:val="18"/>
              </w:rPr>
              <w:t>Sig.</w:t>
            </w:r>
          </w:p>
        </w:tc>
      </w:tr>
      <w:tr w:rsidR="009A42DF" w:rsidRPr="009369D5" w:rsidTr="009A2FA6">
        <w:trPr>
          <w:cantSplit/>
          <w:trHeight w:val="2"/>
        </w:trPr>
        <w:tc>
          <w:tcPr>
            <w:tcW w:w="1153" w:type="dxa"/>
            <w:gridSpan w:val="2"/>
            <w:vMerge/>
            <w:tcBorders>
              <w:bottom w:val="single" w:sz="4" w:space="0" w:color="auto"/>
            </w:tcBorders>
            <w:shd w:val="clear" w:color="auto" w:fill="FFFFFF" w:themeFill="background1"/>
            <w:vAlign w:val="bottom"/>
          </w:tcPr>
          <w:p w:rsidR="009A42DF" w:rsidRPr="00411F28" w:rsidRDefault="009A42DF" w:rsidP="00662EE4">
            <w:pPr>
              <w:autoSpaceDE w:val="0"/>
              <w:autoSpaceDN w:val="0"/>
              <w:adjustRightInd w:val="0"/>
              <w:jc w:val="left"/>
              <w:rPr>
                <w:rFonts w:ascii="Arial" w:hAnsi="Arial" w:cs="Arial"/>
                <w:sz w:val="18"/>
                <w:szCs w:val="18"/>
              </w:rPr>
            </w:pPr>
          </w:p>
        </w:tc>
        <w:tc>
          <w:tcPr>
            <w:tcW w:w="659" w:type="dxa"/>
            <w:tcBorders>
              <w:bottom w:val="single" w:sz="4" w:space="0" w:color="auto"/>
            </w:tcBorders>
            <w:shd w:val="clear" w:color="auto" w:fill="FFFFFF" w:themeFill="background1"/>
            <w:vAlign w:val="bottom"/>
          </w:tcPr>
          <w:p w:rsidR="009A42DF" w:rsidRPr="00411F28" w:rsidRDefault="009A42DF" w:rsidP="00662EE4">
            <w:pPr>
              <w:autoSpaceDE w:val="0"/>
              <w:autoSpaceDN w:val="0"/>
              <w:adjustRightInd w:val="0"/>
              <w:spacing w:line="320" w:lineRule="atLeast"/>
              <w:ind w:left="60" w:right="60"/>
              <w:rPr>
                <w:rFonts w:ascii="Arial" w:hAnsi="Arial" w:cs="Arial"/>
                <w:sz w:val="18"/>
                <w:szCs w:val="18"/>
              </w:rPr>
            </w:pPr>
            <w:r w:rsidRPr="00411F28">
              <w:rPr>
                <w:rFonts w:ascii="Arial" w:hAnsi="Arial" w:cs="Arial"/>
                <w:sz w:val="18"/>
                <w:szCs w:val="18"/>
              </w:rPr>
              <w:t>B</w:t>
            </w:r>
          </w:p>
        </w:tc>
        <w:tc>
          <w:tcPr>
            <w:tcW w:w="663" w:type="dxa"/>
            <w:tcBorders>
              <w:bottom w:val="single" w:sz="4" w:space="0" w:color="auto"/>
            </w:tcBorders>
            <w:shd w:val="clear" w:color="auto" w:fill="FFFFFF" w:themeFill="background1"/>
            <w:vAlign w:val="bottom"/>
          </w:tcPr>
          <w:p w:rsidR="009A42DF" w:rsidRPr="00411F28" w:rsidRDefault="009A42DF" w:rsidP="00662EE4">
            <w:pPr>
              <w:autoSpaceDE w:val="0"/>
              <w:autoSpaceDN w:val="0"/>
              <w:adjustRightInd w:val="0"/>
              <w:spacing w:line="320" w:lineRule="atLeast"/>
              <w:ind w:left="60" w:right="60"/>
              <w:rPr>
                <w:rFonts w:ascii="Arial" w:hAnsi="Arial" w:cs="Arial"/>
                <w:sz w:val="18"/>
                <w:szCs w:val="18"/>
              </w:rPr>
            </w:pPr>
            <w:r w:rsidRPr="00411F28">
              <w:rPr>
                <w:rFonts w:ascii="Arial" w:hAnsi="Arial" w:cs="Arial"/>
                <w:sz w:val="18"/>
                <w:szCs w:val="18"/>
              </w:rPr>
              <w:t>Std. Error</w:t>
            </w:r>
          </w:p>
        </w:tc>
        <w:tc>
          <w:tcPr>
            <w:tcW w:w="728" w:type="dxa"/>
            <w:tcBorders>
              <w:bottom w:val="single" w:sz="4" w:space="0" w:color="auto"/>
            </w:tcBorders>
            <w:shd w:val="clear" w:color="auto" w:fill="FFFFFF" w:themeFill="background1"/>
            <w:vAlign w:val="bottom"/>
          </w:tcPr>
          <w:p w:rsidR="009A42DF" w:rsidRPr="00411F28" w:rsidRDefault="009A42DF" w:rsidP="00662EE4">
            <w:pPr>
              <w:autoSpaceDE w:val="0"/>
              <w:autoSpaceDN w:val="0"/>
              <w:adjustRightInd w:val="0"/>
              <w:spacing w:line="320" w:lineRule="atLeast"/>
              <w:ind w:left="60" w:right="60"/>
              <w:rPr>
                <w:rFonts w:ascii="Arial" w:hAnsi="Arial" w:cs="Arial"/>
                <w:sz w:val="18"/>
                <w:szCs w:val="18"/>
              </w:rPr>
            </w:pPr>
            <w:r w:rsidRPr="00411F28">
              <w:rPr>
                <w:rFonts w:ascii="Arial" w:hAnsi="Arial" w:cs="Arial"/>
                <w:sz w:val="18"/>
                <w:szCs w:val="18"/>
              </w:rPr>
              <w:t>Beta</w:t>
            </w:r>
          </w:p>
        </w:tc>
        <w:tc>
          <w:tcPr>
            <w:tcW w:w="506" w:type="dxa"/>
            <w:vMerge/>
            <w:tcBorders>
              <w:bottom w:val="single" w:sz="4" w:space="0" w:color="auto"/>
            </w:tcBorders>
            <w:shd w:val="clear" w:color="auto" w:fill="FFFFFF" w:themeFill="background1"/>
            <w:vAlign w:val="bottom"/>
          </w:tcPr>
          <w:p w:rsidR="009A42DF" w:rsidRPr="00411F28" w:rsidRDefault="009A42DF" w:rsidP="00662EE4">
            <w:pPr>
              <w:autoSpaceDE w:val="0"/>
              <w:autoSpaceDN w:val="0"/>
              <w:adjustRightInd w:val="0"/>
              <w:jc w:val="left"/>
              <w:rPr>
                <w:rFonts w:ascii="Arial" w:hAnsi="Arial" w:cs="Arial"/>
                <w:sz w:val="18"/>
                <w:szCs w:val="18"/>
              </w:rPr>
            </w:pPr>
          </w:p>
        </w:tc>
        <w:tc>
          <w:tcPr>
            <w:tcW w:w="518" w:type="dxa"/>
            <w:vMerge/>
            <w:tcBorders>
              <w:bottom w:val="single" w:sz="4" w:space="0" w:color="auto"/>
            </w:tcBorders>
            <w:shd w:val="clear" w:color="auto" w:fill="FFFFFF" w:themeFill="background1"/>
            <w:vAlign w:val="bottom"/>
          </w:tcPr>
          <w:p w:rsidR="009A42DF" w:rsidRPr="00411F28" w:rsidRDefault="009A42DF" w:rsidP="00662EE4">
            <w:pPr>
              <w:autoSpaceDE w:val="0"/>
              <w:autoSpaceDN w:val="0"/>
              <w:adjustRightInd w:val="0"/>
              <w:jc w:val="left"/>
              <w:rPr>
                <w:rFonts w:ascii="Arial" w:hAnsi="Arial" w:cs="Arial"/>
                <w:sz w:val="18"/>
                <w:szCs w:val="18"/>
              </w:rPr>
            </w:pPr>
          </w:p>
        </w:tc>
      </w:tr>
      <w:tr w:rsidR="009A42DF" w:rsidRPr="009369D5" w:rsidTr="009A2FA6">
        <w:trPr>
          <w:cantSplit/>
          <w:trHeight w:val="5"/>
        </w:trPr>
        <w:tc>
          <w:tcPr>
            <w:tcW w:w="361" w:type="dxa"/>
            <w:vMerge w:val="restart"/>
            <w:tcBorders>
              <w:top w:val="single" w:sz="4" w:space="0" w:color="auto"/>
            </w:tcBorders>
            <w:shd w:val="clear" w:color="auto" w:fill="FFFFFF" w:themeFill="background1"/>
          </w:tcPr>
          <w:p w:rsidR="009A42DF" w:rsidRPr="00411F28" w:rsidRDefault="009A42DF" w:rsidP="00662EE4">
            <w:pPr>
              <w:autoSpaceDE w:val="0"/>
              <w:autoSpaceDN w:val="0"/>
              <w:adjustRightInd w:val="0"/>
              <w:spacing w:line="320" w:lineRule="atLeast"/>
              <w:ind w:left="60" w:right="60"/>
              <w:jc w:val="left"/>
              <w:rPr>
                <w:rFonts w:ascii="Arial" w:hAnsi="Arial" w:cs="Arial"/>
                <w:sz w:val="18"/>
                <w:szCs w:val="18"/>
              </w:rPr>
            </w:pPr>
            <w:r w:rsidRPr="00411F28">
              <w:rPr>
                <w:rFonts w:ascii="Arial" w:hAnsi="Arial" w:cs="Arial"/>
                <w:sz w:val="18"/>
                <w:szCs w:val="18"/>
              </w:rPr>
              <w:t>1</w:t>
            </w:r>
          </w:p>
        </w:tc>
        <w:tc>
          <w:tcPr>
            <w:tcW w:w="791" w:type="dxa"/>
            <w:tcBorders>
              <w:top w:val="single" w:sz="4" w:space="0" w:color="auto"/>
            </w:tcBorders>
            <w:shd w:val="clear" w:color="auto" w:fill="FFFFFF" w:themeFill="background1"/>
          </w:tcPr>
          <w:p w:rsidR="009A42DF" w:rsidRPr="00411F28" w:rsidRDefault="009A42DF" w:rsidP="00662EE4">
            <w:pPr>
              <w:autoSpaceDE w:val="0"/>
              <w:autoSpaceDN w:val="0"/>
              <w:adjustRightInd w:val="0"/>
              <w:spacing w:line="320" w:lineRule="atLeast"/>
              <w:ind w:left="60" w:right="60"/>
              <w:jc w:val="left"/>
              <w:rPr>
                <w:rFonts w:ascii="Arial" w:hAnsi="Arial" w:cs="Arial"/>
                <w:sz w:val="18"/>
                <w:szCs w:val="18"/>
              </w:rPr>
            </w:pPr>
            <w:r w:rsidRPr="00411F28">
              <w:rPr>
                <w:rFonts w:ascii="Arial" w:hAnsi="Arial" w:cs="Arial"/>
                <w:sz w:val="18"/>
                <w:szCs w:val="18"/>
              </w:rPr>
              <w:t>(Constant)</w:t>
            </w:r>
          </w:p>
        </w:tc>
        <w:tc>
          <w:tcPr>
            <w:tcW w:w="659" w:type="dxa"/>
            <w:tcBorders>
              <w:top w:val="single" w:sz="4" w:space="0" w:color="auto"/>
            </w:tcBorders>
            <w:shd w:val="clear" w:color="auto" w:fill="FFFFFF" w:themeFill="background1"/>
          </w:tcPr>
          <w:p w:rsidR="009A42DF" w:rsidRPr="00411F28" w:rsidRDefault="009A42DF" w:rsidP="00662EE4">
            <w:pPr>
              <w:autoSpaceDE w:val="0"/>
              <w:autoSpaceDN w:val="0"/>
              <w:adjustRightInd w:val="0"/>
              <w:spacing w:line="320" w:lineRule="atLeast"/>
              <w:ind w:left="60" w:right="60"/>
              <w:jc w:val="right"/>
              <w:rPr>
                <w:rFonts w:ascii="Arial" w:hAnsi="Arial" w:cs="Arial"/>
                <w:sz w:val="18"/>
                <w:szCs w:val="18"/>
              </w:rPr>
            </w:pPr>
            <w:r w:rsidRPr="00411F28">
              <w:rPr>
                <w:rFonts w:ascii="Arial" w:hAnsi="Arial" w:cs="Arial"/>
                <w:sz w:val="18"/>
                <w:szCs w:val="18"/>
              </w:rPr>
              <w:t>6,483</w:t>
            </w:r>
          </w:p>
        </w:tc>
        <w:tc>
          <w:tcPr>
            <w:tcW w:w="663" w:type="dxa"/>
            <w:tcBorders>
              <w:top w:val="single" w:sz="4" w:space="0" w:color="auto"/>
            </w:tcBorders>
            <w:shd w:val="clear" w:color="auto" w:fill="FFFFFF" w:themeFill="background1"/>
          </w:tcPr>
          <w:p w:rsidR="009A42DF" w:rsidRPr="00411F28" w:rsidRDefault="009A42DF" w:rsidP="00662EE4">
            <w:pPr>
              <w:autoSpaceDE w:val="0"/>
              <w:autoSpaceDN w:val="0"/>
              <w:adjustRightInd w:val="0"/>
              <w:spacing w:line="320" w:lineRule="atLeast"/>
              <w:ind w:left="60" w:right="60"/>
              <w:jc w:val="right"/>
              <w:rPr>
                <w:rFonts w:ascii="Arial" w:hAnsi="Arial" w:cs="Arial"/>
                <w:sz w:val="18"/>
                <w:szCs w:val="18"/>
              </w:rPr>
            </w:pPr>
            <w:r w:rsidRPr="00411F28">
              <w:rPr>
                <w:rFonts w:ascii="Arial" w:hAnsi="Arial" w:cs="Arial"/>
                <w:sz w:val="18"/>
                <w:szCs w:val="18"/>
              </w:rPr>
              <w:t>2,804</w:t>
            </w:r>
          </w:p>
        </w:tc>
        <w:tc>
          <w:tcPr>
            <w:tcW w:w="728" w:type="dxa"/>
            <w:tcBorders>
              <w:top w:val="single" w:sz="4" w:space="0" w:color="auto"/>
            </w:tcBorders>
            <w:shd w:val="clear" w:color="auto" w:fill="FFFFFF" w:themeFill="background1"/>
            <w:vAlign w:val="center"/>
          </w:tcPr>
          <w:p w:rsidR="009A42DF" w:rsidRPr="00411F28" w:rsidRDefault="009A42DF" w:rsidP="00662EE4">
            <w:pPr>
              <w:autoSpaceDE w:val="0"/>
              <w:autoSpaceDN w:val="0"/>
              <w:adjustRightInd w:val="0"/>
              <w:jc w:val="left"/>
              <w:rPr>
                <w:szCs w:val="24"/>
              </w:rPr>
            </w:pPr>
          </w:p>
        </w:tc>
        <w:tc>
          <w:tcPr>
            <w:tcW w:w="506" w:type="dxa"/>
            <w:tcBorders>
              <w:top w:val="single" w:sz="4" w:space="0" w:color="auto"/>
            </w:tcBorders>
            <w:shd w:val="clear" w:color="auto" w:fill="FFFFFF" w:themeFill="background1"/>
          </w:tcPr>
          <w:p w:rsidR="009A42DF" w:rsidRPr="00411F28" w:rsidRDefault="009A42DF" w:rsidP="00662EE4">
            <w:pPr>
              <w:autoSpaceDE w:val="0"/>
              <w:autoSpaceDN w:val="0"/>
              <w:adjustRightInd w:val="0"/>
              <w:spacing w:line="320" w:lineRule="atLeast"/>
              <w:ind w:left="60" w:right="60"/>
              <w:jc w:val="right"/>
              <w:rPr>
                <w:rFonts w:ascii="Arial" w:hAnsi="Arial" w:cs="Arial"/>
                <w:sz w:val="18"/>
                <w:szCs w:val="18"/>
              </w:rPr>
            </w:pPr>
            <w:r w:rsidRPr="00411F28">
              <w:rPr>
                <w:rFonts w:ascii="Arial" w:hAnsi="Arial" w:cs="Arial"/>
                <w:sz w:val="18"/>
                <w:szCs w:val="18"/>
              </w:rPr>
              <w:t>2,312</w:t>
            </w:r>
          </w:p>
        </w:tc>
        <w:tc>
          <w:tcPr>
            <w:tcW w:w="518" w:type="dxa"/>
            <w:tcBorders>
              <w:top w:val="single" w:sz="4" w:space="0" w:color="auto"/>
            </w:tcBorders>
            <w:shd w:val="clear" w:color="auto" w:fill="FFFFFF" w:themeFill="background1"/>
          </w:tcPr>
          <w:p w:rsidR="009A42DF" w:rsidRPr="00411F28" w:rsidRDefault="009A42DF" w:rsidP="00662EE4">
            <w:pPr>
              <w:autoSpaceDE w:val="0"/>
              <w:autoSpaceDN w:val="0"/>
              <w:adjustRightInd w:val="0"/>
              <w:spacing w:line="320" w:lineRule="atLeast"/>
              <w:ind w:left="60" w:right="60"/>
              <w:jc w:val="right"/>
              <w:rPr>
                <w:rFonts w:ascii="Arial" w:hAnsi="Arial" w:cs="Arial"/>
                <w:sz w:val="18"/>
                <w:szCs w:val="18"/>
              </w:rPr>
            </w:pPr>
            <w:r w:rsidRPr="00411F28">
              <w:rPr>
                <w:rFonts w:ascii="Arial" w:hAnsi="Arial" w:cs="Arial"/>
                <w:sz w:val="18"/>
                <w:szCs w:val="18"/>
              </w:rPr>
              <w:t>,024</w:t>
            </w:r>
          </w:p>
        </w:tc>
      </w:tr>
      <w:tr w:rsidR="009A42DF" w:rsidRPr="009369D5" w:rsidTr="009A2FA6">
        <w:trPr>
          <w:cantSplit/>
          <w:trHeight w:val="2"/>
        </w:trPr>
        <w:tc>
          <w:tcPr>
            <w:tcW w:w="361" w:type="dxa"/>
            <w:vMerge/>
            <w:shd w:val="clear" w:color="auto" w:fill="FFFFFF" w:themeFill="background1"/>
          </w:tcPr>
          <w:p w:rsidR="009A42DF" w:rsidRPr="00411F28" w:rsidRDefault="009A42DF" w:rsidP="00662EE4">
            <w:pPr>
              <w:autoSpaceDE w:val="0"/>
              <w:autoSpaceDN w:val="0"/>
              <w:adjustRightInd w:val="0"/>
              <w:jc w:val="left"/>
              <w:rPr>
                <w:rFonts w:ascii="Arial" w:hAnsi="Arial" w:cs="Arial"/>
                <w:sz w:val="18"/>
                <w:szCs w:val="18"/>
              </w:rPr>
            </w:pPr>
          </w:p>
        </w:tc>
        <w:tc>
          <w:tcPr>
            <w:tcW w:w="791" w:type="dxa"/>
            <w:shd w:val="clear" w:color="auto" w:fill="FFFFFF" w:themeFill="background1"/>
          </w:tcPr>
          <w:p w:rsidR="009A42DF" w:rsidRPr="00411F28" w:rsidRDefault="009A42DF" w:rsidP="00662EE4">
            <w:pPr>
              <w:autoSpaceDE w:val="0"/>
              <w:autoSpaceDN w:val="0"/>
              <w:adjustRightInd w:val="0"/>
              <w:spacing w:line="320" w:lineRule="atLeast"/>
              <w:ind w:left="60" w:right="60"/>
              <w:jc w:val="left"/>
              <w:rPr>
                <w:rFonts w:ascii="Arial" w:hAnsi="Arial" w:cs="Arial"/>
                <w:sz w:val="18"/>
                <w:szCs w:val="18"/>
              </w:rPr>
            </w:pPr>
            <w:r w:rsidRPr="00411F28">
              <w:rPr>
                <w:rFonts w:ascii="Arial" w:hAnsi="Arial" w:cs="Arial"/>
                <w:sz w:val="18"/>
                <w:szCs w:val="18"/>
              </w:rPr>
              <w:t>growth mindset</w:t>
            </w:r>
          </w:p>
        </w:tc>
        <w:tc>
          <w:tcPr>
            <w:tcW w:w="659" w:type="dxa"/>
            <w:shd w:val="clear" w:color="auto" w:fill="FFFFFF" w:themeFill="background1"/>
          </w:tcPr>
          <w:p w:rsidR="009A42DF" w:rsidRPr="00411F28" w:rsidRDefault="009A42DF" w:rsidP="00662EE4">
            <w:pPr>
              <w:autoSpaceDE w:val="0"/>
              <w:autoSpaceDN w:val="0"/>
              <w:adjustRightInd w:val="0"/>
              <w:spacing w:line="320" w:lineRule="atLeast"/>
              <w:ind w:left="60" w:right="60"/>
              <w:jc w:val="right"/>
              <w:rPr>
                <w:rFonts w:ascii="Arial" w:hAnsi="Arial" w:cs="Arial"/>
                <w:sz w:val="18"/>
                <w:szCs w:val="18"/>
              </w:rPr>
            </w:pPr>
            <w:r w:rsidRPr="00411F28">
              <w:rPr>
                <w:rFonts w:ascii="Arial" w:hAnsi="Arial" w:cs="Arial"/>
                <w:sz w:val="18"/>
                <w:szCs w:val="18"/>
              </w:rPr>
              <w:t>-,026</w:t>
            </w:r>
          </w:p>
        </w:tc>
        <w:tc>
          <w:tcPr>
            <w:tcW w:w="663" w:type="dxa"/>
            <w:shd w:val="clear" w:color="auto" w:fill="FFFFFF" w:themeFill="background1"/>
          </w:tcPr>
          <w:p w:rsidR="009A42DF" w:rsidRPr="00411F28" w:rsidRDefault="009A42DF" w:rsidP="00662EE4">
            <w:pPr>
              <w:autoSpaceDE w:val="0"/>
              <w:autoSpaceDN w:val="0"/>
              <w:adjustRightInd w:val="0"/>
              <w:spacing w:line="320" w:lineRule="atLeast"/>
              <w:ind w:left="60" w:right="60"/>
              <w:jc w:val="right"/>
              <w:rPr>
                <w:rFonts w:ascii="Arial" w:hAnsi="Arial" w:cs="Arial"/>
                <w:sz w:val="18"/>
                <w:szCs w:val="18"/>
              </w:rPr>
            </w:pPr>
            <w:r w:rsidRPr="00411F28">
              <w:rPr>
                <w:rFonts w:ascii="Arial" w:hAnsi="Arial" w:cs="Arial"/>
                <w:sz w:val="18"/>
                <w:szCs w:val="18"/>
              </w:rPr>
              <w:t>,038</w:t>
            </w:r>
          </w:p>
        </w:tc>
        <w:tc>
          <w:tcPr>
            <w:tcW w:w="728" w:type="dxa"/>
            <w:shd w:val="clear" w:color="auto" w:fill="FFFFFF" w:themeFill="background1"/>
          </w:tcPr>
          <w:p w:rsidR="009A42DF" w:rsidRPr="00411F28" w:rsidRDefault="009A42DF" w:rsidP="00662EE4">
            <w:pPr>
              <w:autoSpaceDE w:val="0"/>
              <w:autoSpaceDN w:val="0"/>
              <w:adjustRightInd w:val="0"/>
              <w:spacing w:line="320" w:lineRule="atLeast"/>
              <w:ind w:left="60" w:right="60"/>
              <w:jc w:val="right"/>
              <w:rPr>
                <w:rFonts w:ascii="Arial" w:hAnsi="Arial" w:cs="Arial"/>
                <w:sz w:val="18"/>
                <w:szCs w:val="18"/>
              </w:rPr>
            </w:pPr>
            <w:r w:rsidRPr="00411F28">
              <w:rPr>
                <w:rFonts w:ascii="Arial" w:hAnsi="Arial" w:cs="Arial"/>
                <w:sz w:val="18"/>
                <w:szCs w:val="18"/>
              </w:rPr>
              <w:t>-,091</w:t>
            </w:r>
          </w:p>
        </w:tc>
        <w:tc>
          <w:tcPr>
            <w:tcW w:w="506" w:type="dxa"/>
            <w:shd w:val="clear" w:color="auto" w:fill="FFFFFF" w:themeFill="background1"/>
          </w:tcPr>
          <w:p w:rsidR="009A42DF" w:rsidRPr="00411F28" w:rsidRDefault="009A42DF" w:rsidP="00662EE4">
            <w:pPr>
              <w:autoSpaceDE w:val="0"/>
              <w:autoSpaceDN w:val="0"/>
              <w:adjustRightInd w:val="0"/>
              <w:spacing w:line="320" w:lineRule="atLeast"/>
              <w:ind w:left="60" w:right="60"/>
              <w:jc w:val="right"/>
              <w:rPr>
                <w:rFonts w:ascii="Arial" w:hAnsi="Arial" w:cs="Arial"/>
                <w:sz w:val="18"/>
                <w:szCs w:val="18"/>
              </w:rPr>
            </w:pPr>
            <w:r w:rsidRPr="00411F28">
              <w:rPr>
                <w:rFonts w:ascii="Arial" w:hAnsi="Arial" w:cs="Arial"/>
                <w:sz w:val="18"/>
                <w:szCs w:val="18"/>
              </w:rPr>
              <w:t>-,694</w:t>
            </w:r>
          </w:p>
        </w:tc>
        <w:tc>
          <w:tcPr>
            <w:tcW w:w="518" w:type="dxa"/>
            <w:shd w:val="clear" w:color="auto" w:fill="FFFFFF" w:themeFill="background1"/>
          </w:tcPr>
          <w:p w:rsidR="009A42DF" w:rsidRPr="00411F28" w:rsidRDefault="009A42DF" w:rsidP="00662EE4">
            <w:pPr>
              <w:autoSpaceDE w:val="0"/>
              <w:autoSpaceDN w:val="0"/>
              <w:adjustRightInd w:val="0"/>
              <w:spacing w:line="320" w:lineRule="atLeast"/>
              <w:ind w:left="60" w:right="60"/>
              <w:jc w:val="right"/>
              <w:rPr>
                <w:rFonts w:ascii="Arial" w:hAnsi="Arial" w:cs="Arial"/>
                <w:sz w:val="18"/>
                <w:szCs w:val="18"/>
              </w:rPr>
            </w:pPr>
            <w:r w:rsidRPr="00411F28">
              <w:rPr>
                <w:rFonts w:ascii="Arial" w:hAnsi="Arial" w:cs="Arial"/>
                <w:sz w:val="18"/>
                <w:szCs w:val="18"/>
              </w:rPr>
              <w:t>,491</w:t>
            </w:r>
          </w:p>
        </w:tc>
      </w:tr>
      <w:tr w:rsidR="009A42DF" w:rsidRPr="009369D5" w:rsidTr="009A2FA6">
        <w:trPr>
          <w:cantSplit/>
          <w:trHeight w:val="2"/>
        </w:trPr>
        <w:tc>
          <w:tcPr>
            <w:tcW w:w="361" w:type="dxa"/>
            <w:vMerge/>
            <w:shd w:val="clear" w:color="auto" w:fill="FFFFFF" w:themeFill="background1"/>
          </w:tcPr>
          <w:p w:rsidR="009A42DF" w:rsidRPr="00411F28" w:rsidRDefault="009A42DF" w:rsidP="00662EE4">
            <w:pPr>
              <w:autoSpaceDE w:val="0"/>
              <w:autoSpaceDN w:val="0"/>
              <w:adjustRightInd w:val="0"/>
              <w:jc w:val="left"/>
              <w:rPr>
                <w:rFonts w:ascii="Arial" w:hAnsi="Arial" w:cs="Arial"/>
                <w:sz w:val="18"/>
                <w:szCs w:val="18"/>
              </w:rPr>
            </w:pPr>
          </w:p>
        </w:tc>
        <w:tc>
          <w:tcPr>
            <w:tcW w:w="791" w:type="dxa"/>
            <w:shd w:val="clear" w:color="auto" w:fill="FFFFFF" w:themeFill="background1"/>
          </w:tcPr>
          <w:p w:rsidR="009A42DF" w:rsidRPr="00411F28" w:rsidRDefault="009A42DF" w:rsidP="00662EE4">
            <w:pPr>
              <w:autoSpaceDE w:val="0"/>
              <w:autoSpaceDN w:val="0"/>
              <w:adjustRightInd w:val="0"/>
              <w:spacing w:line="320" w:lineRule="atLeast"/>
              <w:ind w:left="60" w:right="60"/>
              <w:jc w:val="left"/>
              <w:rPr>
                <w:rFonts w:ascii="Arial" w:hAnsi="Arial" w:cs="Arial"/>
                <w:sz w:val="18"/>
                <w:szCs w:val="18"/>
              </w:rPr>
            </w:pPr>
            <w:r w:rsidRPr="00411F28">
              <w:rPr>
                <w:rFonts w:ascii="Arial" w:hAnsi="Arial" w:cs="Arial"/>
                <w:sz w:val="18"/>
                <w:szCs w:val="18"/>
              </w:rPr>
              <w:t>fixed mindset</w:t>
            </w:r>
          </w:p>
        </w:tc>
        <w:tc>
          <w:tcPr>
            <w:tcW w:w="659" w:type="dxa"/>
            <w:shd w:val="clear" w:color="auto" w:fill="FFFFFF" w:themeFill="background1"/>
          </w:tcPr>
          <w:p w:rsidR="009A42DF" w:rsidRPr="00411F28" w:rsidRDefault="009A42DF" w:rsidP="00662EE4">
            <w:pPr>
              <w:autoSpaceDE w:val="0"/>
              <w:autoSpaceDN w:val="0"/>
              <w:adjustRightInd w:val="0"/>
              <w:spacing w:line="320" w:lineRule="atLeast"/>
              <w:ind w:left="60" w:right="60"/>
              <w:jc w:val="right"/>
              <w:rPr>
                <w:rFonts w:ascii="Arial" w:hAnsi="Arial" w:cs="Arial"/>
                <w:sz w:val="18"/>
                <w:szCs w:val="18"/>
              </w:rPr>
            </w:pPr>
            <w:r w:rsidRPr="00411F28">
              <w:rPr>
                <w:rFonts w:ascii="Arial" w:hAnsi="Arial" w:cs="Arial"/>
                <w:sz w:val="18"/>
                <w:szCs w:val="18"/>
              </w:rPr>
              <w:t>-,020</w:t>
            </w:r>
          </w:p>
        </w:tc>
        <w:tc>
          <w:tcPr>
            <w:tcW w:w="663" w:type="dxa"/>
            <w:shd w:val="clear" w:color="auto" w:fill="FFFFFF" w:themeFill="background1"/>
          </w:tcPr>
          <w:p w:rsidR="009A42DF" w:rsidRPr="00411F28" w:rsidRDefault="009A42DF" w:rsidP="00662EE4">
            <w:pPr>
              <w:autoSpaceDE w:val="0"/>
              <w:autoSpaceDN w:val="0"/>
              <w:adjustRightInd w:val="0"/>
              <w:spacing w:line="320" w:lineRule="atLeast"/>
              <w:ind w:left="60" w:right="60"/>
              <w:jc w:val="right"/>
              <w:rPr>
                <w:rFonts w:ascii="Arial" w:hAnsi="Arial" w:cs="Arial"/>
                <w:sz w:val="18"/>
                <w:szCs w:val="18"/>
              </w:rPr>
            </w:pPr>
            <w:r w:rsidRPr="00411F28">
              <w:rPr>
                <w:rFonts w:ascii="Arial" w:hAnsi="Arial" w:cs="Arial"/>
                <w:sz w:val="18"/>
                <w:szCs w:val="18"/>
              </w:rPr>
              <w:t>,048</w:t>
            </w:r>
          </w:p>
        </w:tc>
        <w:tc>
          <w:tcPr>
            <w:tcW w:w="728" w:type="dxa"/>
            <w:shd w:val="clear" w:color="auto" w:fill="FFFFFF" w:themeFill="background1"/>
          </w:tcPr>
          <w:p w:rsidR="009A42DF" w:rsidRPr="00411F28" w:rsidRDefault="009A42DF" w:rsidP="00662EE4">
            <w:pPr>
              <w:autoSpaceDE w:val="0"/>
              <w:autoSpaceDN w:val="0"/>
              <w:adjustRightInd w:val="0"/>
              <w:spacing w:line="320" w:lineRule="atLeast"/>
              <w:ind w:left="60" w:right="60"/>
              <w:jc w:val="right"/>
              <w:rPr>
                <w:rFonts w:ascii="Arial" w:hAnsi="Arial" w:cs="Arial"/>
                <w:sz w:val="18"/>
                <w:szCs w:val="18"/>
              </w:rPr>
            </w:pPr>
            <w:r w:rsidRPr="00411F28">
              <w:rPr>
                <w:rFonts w:ascii="Arial" w:hAnsi="Arial" w:cs="Arial"/>
                <w:sz w:val="18"/>
                <w:szCs w:val="18"/>
              </w:rPr>
              <w:t>-,055</w:t>
            </w:r>
          </w:p>
        </w:tc>
        <w:tc>
          <w:tcPr>
            <w:tcW w:w="506" w:type="dxa"/>
            <w:shd w:val="clear" w:color="auto" w:fill="FFFFFF" w:themeFill="background1"/>
          </w:tcPr>
          <w:p w:rsidR="009A42DF" w:rsidRPr="00411F28" w:rsidRDefault="009A42DF" w:rsidP="00662EE4">
            <w:pPr>
              <w:autoSpaceDE w:val="0"/>
              <w:autoSpaceDN w:val="0"/>
              <w:adjustRightInd w:val="0"/>
              <w:spacing w:line="320" w:lineRule="atLeast"/>
              <w:ind w:left="60" w:right="60"/>
              <w:jc w:val="right"/>
              <w:rPr>
                <w:rFonts w:ascii="Arial" w:hAnsi="Arial" w:cs="Arial"/>
                <w:sz w:val="18"/>
                <w:szCs w:val="18"/>
              </w:rPr>
            </w:pPr>
            <w:r w:rsidRPr="00411F28">
              <w:rPr>
                <w:rFonts w:ascii="Arial" w:hAnsi="Arial" w:cs="Arial"/>
                <w:sz w:val="18"/>
                <w:szCs w:val="18"/>
              </w:rPr>
              <w:t>-,419</w:t>
            </w:r>
          </w:p>
        </w:tc>
        <w:tc>
          <w:tcPr>
            <w:tcW w:w="518" w:type="dxa"/>
            <w:shd w:val="clear" w:color="auto" w:fill="FFFFFF" w:themeFill="background1"/>
          </w:tcPr>
          <w:p w:rsidR="009A42DF" w:rsidRPr="00411F28" w:rsidRDefault="009A42DF" w:rsidP="00662EE4">
            <w:pPr>
              <w:autoSpaceDE w:val="0"/>
              <w:autoSpaceDN w:val="0"/>
              <w:adjustRightInd w:val="0"/>
              <w:spacing w:line="320" w:lineRule="atLeast"/>
              <w:ind w:left="60" w:right="60"/>
              <w:jc w:val="right"/>
              <w:rPr>
                <w:rFonts w:ascii="Arial" w:hAnsi="Arial" w:cs="Arial"/>
                <w:sz w:val="18"/>
                <w:szCs w:val="18"/>
              </w:rPr>
            </w:pPr>
            <w:r w:rsidRPr="00411F28">
              <w:rPr>
                <w:rFonts w:ascii="Arial" w:hAnsi="Arial" w:cs="Arial"/>
                <w:sz w:val="18"/>
                <w:szCs w:val="18"/>
              </w:rPr>
              <w:t>,677</w:t>
            </w:r>
          </w:p>
        </w:tc>
      </w:tr>
      <w:tr w:rsidR="009A42DF" w:rsidRPr="009369D5" w:rsidTr="009A2FA6">
        <w:trPr>
          <w:cantSplit/>
          <w:trHeight w:val="5"/>
        </w:trPr>
        <w:tc>
          <w:tcPr>
            <w:tcW w:w="4229" w:type="dxa"/>
            <w:gridSpan w:val="7"/>
            <w:tcBorders>
              <w:bottom w:val="single" w:sz="4" w:space="0" w:color="auto"/>
            </w:tcBorders>
            <w:shd w:val="clear" w:color="auto" w:fill="FFFFFF" w:themeFill="background1"/>
          </w:tcPr>
          <w:p w:rsidR="009A42DF" w:rsidRPr="00411F28" w:rsidRDefault="009A42DF" w:rsidP="009A2FA6">
            <w:pPr>
              <w:autoSpaceDE w:val="0"/>
              <w:autoSpaceDN w:val="0"/>
              <w:adjustRightInd w:val="0"/>
              <w:spacing w:line="320" w:lineRule="atLeast"/>
              <w:ind w:right="60"/>
              <w:jc w:val="left"/>
              <w:rPr>
                <w:rFonts w:ascii="Arial" w:hAnsi="Arial" w:cs="Arial"/>
                <w:sz w:val="18"/>
                <w:szCs w:val="18"/>
              </w:rPr>
            </w:pPr>
          </w:p>
        </w:tc>
      </w:tr>
    </w:tbl>
    <w:p w:rsidR="009A42DF" w:rsidRPr="00804406" w:rsidRDefault="009A42DF" w:rsidP="003E152B">
      <w:pPr>
        <w:pStyle w:val="BodyText"/>
        <w:spacing w:after="0" w:line="276" w:lineRule="auto"/>
        <w:jc w:val="both"/>
        <w:rPr>
          <w:b/>
          <w:bCs/>
          <w:lang w:val="id-ID"/>
        </w:rPr>
      </w:pPr>
    </w:p>
    <w:p w:rsidR="009563C5" w:rsidRPr="00804406" w:rsidRDefault="009563C5" w:rsidP="00575B31">
      <w:pPr>
        <w:pStyle w:val="BodyText"/>
        <w:spacing w:after="0" w:line="360" w:lineRule="auto"/>
        <w:jc w:val="both"/>
        <w:rPr>
          <w:sz w:val="22"/>
          <w:szCs w:val="22"/>
          <w:lang w:val="id-ID"/>
        </w:rPr>
      </w:pPr>
      <w:r w:rsidRPr="009A42DF">
        <w:rPr>
          <w:sz w:val="22"/>
          <w:szCs w:val="22"/>
          <w:lang w:val="id-ID"/>
        </w:rPr>
        <w:t xml:space="preserve">Berdasarkan hasil perhitungan dengan menggunakan SPSS diperoleh bahwa nilai signifikansi </w:t>
      </w:r>
      <w:r w:rsidRPr="009A42DF">
        <w:rPr>
          <w:i/>
          <w:iCs/>
          <w:sz w:val="22"/>
          <w:szCs w:val="22"/>
          <w:lang w:val="id-ID"/>
        </w:rPr>
        <w:t xml:space="preserve">growth mindset </w:t>
      </w:r>
      <w:r w:rsidRPr="009A42DF">
        <w:rPr>
          <w:sz w:val="22"/>
          <w:szCs w:val="22"/>
          <w:lang w:val="id-ID"/>
        </w:rPr>
        <w:t xml:space="preserve"> 0,491 dan nilai signifikansi </w:t>
      </w:r>
      <w:r w:rsidRPr="009A42DF">
        <w:rPr>
          <w:i/>
          <w:iCs/>
          <w:sz w:val="22"/>
          <w:szCs w:val="22"/>
          <w:lang w:val="id-ID"/>
        </w:rPr>
        <w:t xml:space="preserve">fixed mindset </w:t>
      </w:r>
      <w:r w:rsidRPr="009A42DF">
        <w:rPr>
          <w:sz w:val="22"/>
          <w:szCs w:val="22"/>
          <w:lang w:val="id-ID"/>
        </w:rPr>
        <w:t>terhadap prestasi belajar sebesar 0,677. Sehingga sesuai dengan syarat apabila nilai signifikansi &gt; 0,05 maka tidak terjadi heteroskedasitas. Artinya didalam model regresi tidak terjadi ketidaksamaan varian dari residual.</w:t>
      </w:r>
    </w:p>
    <w:p w:rsidR="00AE7578" w:rsidRPr="00804406" w:rsidRDefault="00AE7578" w:rsidP="003E152B">
      <w:pPr>
        <w:pStyle w:val="BodyText"/>
        <w:numPr>
          <w:ilvl w:val="0"/>
          <w:numId w:val="7"/>
        </w:numPr>
        <w:spacing w:after="0" w:line="276" w:lineRule="auto"/>
        <w:ind w:left="0" w:firstLine="0"/>
        <w:jc w:val="both"/>
        <w:rPr>
          <w:sz w:val="22"/>
          <w:szCs w:val="22"/>
          <w:lang w:val="id-ID"/>
        </w:rPr>
      </w:pPr>
      <w:r w:rsidRPr="00804406">
        <w:rPr>
          <w:sz w:val="22"/>
          <w:szCs w:val="22"/>
          <w:lang w:val="id-ID"/>
        </w:rPr>
        <w:t xml:space="preserve">Uji Hipotesis </w:t>
      </w:r>
    </w:p>
    <w:p w:rsidR="009A42DF" w:rsidRPr="009A42DF" w:rsidRDefault="00AE7578" w:rsidP="009A42DF">
      <w:pPr>
        <w:pStyle w:val="BodyText"/>
        <w:spacing w:after="0" w:line="360" w:lineRule="auto"/>
        <w:jc w:val="both"/>
        <w:rPr>
          <w:sz w:val="22"/>
          <w:szCs w:val="22"/>
          <w:lang w:val="id-ID"/>
        </w:rPr>
      </w:pPr>
      <w:r w:rsidRPr="009A42DF">
        <w:rPr>
          <w:sz w:val="22"/>
          <w:szCs w:val="22"/>
          <w:lang w:val="id-ID"/>
        </w:rPr>
        <w:t xml:space="preserve">Setelah dilakukan uji prasyarat analisis data, dilakukan pengujian hipotesis dengan menggunakan analisis linear berganda pada taraf signifikansi α (0.05). Pengujian ini dilakukan untuk mengetahui pengaruh </w:t>
      </w:r>
      <w:r w:rsidRPr="009A42DF">
        <w:rPr>
          <w:i/>
          <w:iCs/>
          <w:sz w:val="22"/>
          <w:szCs w:val="22"/>
          <w:lang w:val="id-ID"/>
        </w:rPr>
        <w:t>mindset</w:t>
      </w:r>
      <w:r w:rsidRPr="009A42DF">
        <w:rPr>
          <w:sz w:val="22"/>
          <w:szCs w:val="22"/>
          <w:lang w:val="id-ID"/>
        </w:rPr>
        <w:t xml:space="preserve"> terhadap prestasi  belajar matematika siswa kelas IX  SMP Negeri 2 Merauke .</w:t>
      </w:r>
    </w:p>
    <w:p w:rsidR="00EC4D0C" w:rsidRPr="00804406" w:rsidRDefault="00EC4D0C" w:rsidP="003E152B">
      <w:pPr>
        <w:pStyle w:val="BodyText"/>
        <w:numPr>
          <w:ilvl w:val="0"/>
          <w:numId w:val="8"/>
        </w:numPr>
        <w:spacing w:after="0" w:line="276" w:lineRule="auto"/>
        <w:ind w:left="0" w:firstLine="0"/>
        <w:jc w:val="both"/>
        <w:rPr>
          <w:sz w:val="22"/>
          <w:szCs w:val="22"/>
          <w:lang w:val="id-ID"/>
        </w:rPr>
      </w:pPr>
      <w:r w:rsidRPr="00804406">
        <w:rPr>
          <w:sz w:val="22"/>
          <w:szCs w:val="22"/>
          <w:lang w:val="id-ID"/>
        </w:rPr>
        <w:t>Uji Parsial</w:t>
      </w:r>
    </w:p>
    <w:p w:rsidR="006D7F76" w:rsidRPr="00CD445F" w:rsidRDefault="00EC4D0C" w:rsidP="00575B31">
      <w:pPr>
        <w:pStyle w:val="ListParagraph"/>
        <w:spacing w:before="0" w:beforeAutospacing="0" w:after="0" w:afterAutospacing="0" w:line="240" w:lineRule="auto"/>
        <w:ind w:left="0"/>
        <w:rPr>
          <w:rFonts w:eastAsiaTheme="minorEastAsia"/>
          <w:sz w:val="22"/>
        </w:rPr>
      </w:pPr>
      <w:r w:rsidRPr="00CD445F">
        <w:rPr>
          <w:rFonts w:eastAsiaTheme="minorEastAsia"/>
          <w:sz w:val="22"/>
        </w:rPr>
        <w:t>Uji t dilakukan dengan membandingkan nilai t</w:t>
      </w:r>
      <w:r w:rsidRPr="00CD445F">
        <w:rPr>
          <w:rFonts w:eastAsiaTheme="minorEastAsia"/>
          <w:sz w:val="22"/>
          <w:vertAlign w:val="subscript"/>
        </w:rPr>
        <w:t xml:space="preserve">hitung </w:t>
      </w:r>
      <w:r w:rsidRPr="00CD445F">
        <w:rPr>
          <w:rFonts w:eastAsiaTheme="minorEastAsia"/>
          <w:sz w:val="22"/>
        </w:rPr>
        <w:t>dengan t</w:t>
      </w:r>
      <w:r w:rsidRPr="00CD445F">
        <w:rPr>
          <w:rFonts w:eastAsiaTheme="minorEastAsia"/>
          <w:sz w:val="22"/>
          <w:vertAlign w:val="subscript"/>
        </w:rPr>
        <w:t xml:space="preserve">tabel </w:t>
      </w:r>
      <w:r w:rsidRPr="00CD445F">
        <w:rPr>
          <w:rFonts w:eastAsiaTheme="minorEastAsia"/>
          <w:sz w:val="22"/>
        </w:rPr>
        <w:t>dengan tarif signifikasi 5%. Apabila nilai t</w:t>
      </w:r>
      <w:r w:rsidRPr="00CD445F">
        <w:rPr>
          <w:rFonts w:eastAsiaTheme="minorEastAsia"/>
          <w:sz w:val="22"/>
          <w:vertAlign w:val="subscript"/>
        </w:rPr>
        <w:t xml:space="preserve">hitung </w:t>
      </w:r>
      <w:r w:rsidRPr="00CD445F">
        <w:rPr>
          <w:rFonts w:eastAsiaTheme="minorEastAsia"/>
          <w:sz w:val="22"/>
        </w:rPr>
        <w:t>&gt; t</w:t>
      </w:r>
      <w:r w:rsidRPr="00CD445F">
        <w:rPr>
          <w:rFonts w:eastAsiaTheme="minorEastAsia"/>
          <w:sz w:val="22"/>
          <w:vertAlign w:val="subscript"/>
        </w:rPr>
        <w:t xml:space="preserve">tabel </w:t>
      </w:r>
      <w:r w:rsidRPr="00CD445F">
        <w:rPr>
          <w:rFonts w:eastAsiaTheme="minorEastAsia"/>
          <w:sz w:val="22"/>
        </w:rPr>
        <w:t xml:space="preserve"> maka H</w:t>
      </w:r>
      <w:r w:rsidRPr="00CD445F">
        <w:rPr>
          <w:rFonts w:eastAsiaTheme="minorEastAsia"/>
          <w:sz w:val="22"/>
          <w:vertAlign w:val="subscript"/>
        </w:rPr>
        <w:t>0</w:t>
      </w:r>
      <w:r w:rsidRPr="00CD445F">
        <w:rPr>
          <w:rFonts w:eastAsiaTheme="minorEastAsia"/>
          <w:sz w:val="22"/>
        </w:rPr>
        <w:t xml:space="preserve"> ditolak H</w:t>
      </w:r>
      <w:r w:rsidRPr="00CD445F">
        <w:rPr>
          <w:rFonts w:eastAsiaTheme="minorEastAsia"/>
          <w:sz w:val="22"/>
          <w:vertAlign w:val="subscript"/>
        </w:rPr>
        <w:t>1</w:t>
      </w:r>
      <w:r w:rsidRPr="00CD445F">
        <w:rPr>
          <w:rFonts w:eastAsiaTheme="minorEastAsia"/>
          <w:sz w:val="22"/>
        </w:rPr>
        <w:t xml:space="preserve"> diterima, berarti ada pengaruh signifikansi terhadap masing-masing variabel bebas dan varaibel terikat. Dan sebaliknya jika t</w:t>
      </w:r>
      <w:r w:rsidRPr="00CD445F">
        <w:rPr>
          <w:rFonts w:eastAsiaTheme="minorEastAsia"/>
          <w:sz w:val="22"/>
          <w:vertAlign w:val="subscript"/>
        </w:rPr>
        <w:t xml:space="preserve">hitung </w:t>
      </w:r>
      <w:r w:rsidRPr="00CD445F">
        <w:rPr>
          <w:rFonts w:eastAsiaTheme="minorEastAsia"/>
          <w:sz w:val="22"/>
        </w:rPr>
        <w:t>&lt; t</w:t>
      </w:r>
      <w:r w:rsidRPr="00CD445F">
        <w:rPr>
          <w:rFonts w:eastAsiaTheme="minorEastAsia"/>
          <w:sz w:val="22"/>
          <w:vertAlign w:val="subscript"/>
        </w:rPr>
        <w:t xml:space="preserve">tabel </w:t>
      </w:r>
      <w:r w:rsidRPr="00CD445F">
        <w:rPr>
          <w:rFonts w:eastAsiaTheme="minorEastAsia"/>
          <w:sz w:val="22"/>
        </w:rPr>
        <w:t>maka H</w:t>
      </w:r>
      <w:r w:rsidRPr="00CD445F">
        <w:rPr>
          <w:rFonts w:eastAsiaTheme="minorEastAsia"/>
          <w:sz w:val="22"/>
          <w:vertAlign w:val="subscript"/>
        </w:rPr>
        <w:t>0</w:t>
      </w:r>
      <w:r w:rsidRPr="00CD445F">
        <w:rPr>
          <w:rFonts w:eastAsiaTheme="minorEastAsia"/>
          <w:sz w:val="22"/>
        </w:rPr>
        <w:t xml:space="preserve"> diterima H</w:t>
      </w:r>
      <w:r w:rsidRPr="00CD445F">
        <w:rPr>
          <w:rFonts w:eastAsiaTheme="minorEastAsia"/>
          <w:sz w:val="22"/>
          <w:vertAlign w:val="subscript"/>
        </w:rPr>
        <w:t>1</w:t>
      </w:r>
      <w:r w:rsidRPr="00CD445F">
        <w:rPr>
          <w:rFonts w:eastAsiaTheme="minorEastAsia"/>
          <w:sz w:val="22"/>
        </w:rPr>
        <w:t xml:space="preserve"> ditolak,berarti tidak ada pengaruh signifikansi antara masing-masing variabel bebas dan variabel terikat.</w:t>
      </w:r>
    </w:p>
    <w:p w:rsidR="00176C43" w:rsidRPr="00CD445F" w:rsidRDefault="00176C43" w:rsidP="00575B31">
      <w:pPr>
        <w:pStyle w:val="ListParagraph"/>
        <w:spacing w:before="0" w:beforeAutospacing="0" w:after="0" w:afterAutospacing="0" w:line="240" w:lineRule="auto"/>
        <w:ind w:left="0"/>
        <w:rPr>
          <w:rFonts w:eastAsiaTheme="minorEastAsia"/>
          <w:sz w:val="22"/>
        </w:rPr>
      </w:pPr>
      <w:r w:rsidRPr="00CD445F">
        <w:rPr>
          <w:rFonts w:eastAsiaTheme="minorEastAsia"/>
          <w:sz w:val="22"/>
        </w:rPr>
        <w:t>Hasil analisis didapat nilai sig variabel X1 sebesar 0,00 &lt; 0,05 . Dan t</w:t>
      </w:r>
      <w:r w:rsidRPr="00CD445F">
        <w:rPr>
          <w:rFonts w:eastAsiaTheme="minorEastAsia"/>
          <w:sz w:val="22"/>
          <w:vertAlign w:val="subscript"/>
        </w:rPr>
        <w:t xml:space="preserve">hitung </w:t>
      </w:r>
      <w:r w:rsidRPr="00CD445F">
        <w:rPr>
          <w:rFonts w:eastAsiaTheme="minorEastAsia"/>
          <w:sz w:val="22"/>
        </w:rPr>
        <w:t>(3,944) &gt; t</w:t>
      </w:r>
      <w:r w:rsidRPr="00CD445F">
        <w:rPr>
          <w:rFonts w:eastAsiaTheme="minorEastAsia"/>
          <w:sz w:val="22"/>
          <w:vertAlign w:val="subscript"/>
        </w:rPr>
        <w:t xml:space="preserve">tabel </w:t>
      </w:r>
      <w:r w:rsidRPr="00CD445F">
        <w:rPr>
          <w:rFonts w:eastAsiaTheme="minorEastAsia"/>
          <w:sz w:val="22"/>
        </w:rPr>
        <w:t>( 2,002465), maka H</w:t>
      </w:r>
      <w:r w:rsidRPr="00CD445F">
        <w:rPr>
          <w:rFonts w:eastAsiaTheme="minorEastAsia"/>
          <w:sz w:val="22"/>
          <w:vertAlign w:val="subscript"/>
        </w:rPr>
        <w:t>0</w:t>
      </w:r>
      <w:r w:rsidRPr="00CD445F">
        <w:rPr>
          <w:rFonts w:eastAsiaTheme="minorEastAsia"/>
          <w:sz w:val="22"/>
        </w:rPr>
        <w:t xml:space="preserve"> ditolak H</w:t>
      </w:r>
      <w:r w:rsidRPr="00CD445F">
        <w:rPr>
          <w:rFonts w:eastAsiaTheme="minorEastAsia"/>
          <w:sz w:val="22"/>
          <w:vertAlign w:val="subscript"/>
        </w:rPr>
        <w:t>1</w:t>
      </w:r>
      <w:r w:rsidRPr="00CD445F">
        <w:rPr>
          <w:rFonts w:eastAsiaTheme="minorEastAsia"/>
          <w:sz w:val="22"/>
        </w:rPr>
        <w:t xml:space="preserve"> diterima. Dapat disimpulkan bahwa secara parsial terdapat pengaruh antara </w:t>
      </w:r>
      <w:r w:rsidRPr="00CD445F">
        <w:rPr>
          <w:rFonts w:eastAsiaTheme="minorEastAsia"/>
          <w:i/>
          <w:iCs/>
          <w:sz w:val="22"/>
        </w:rPr>
        <w:t xml:space="preserve">growth mindset </w:t>
      </w:r>
      <w:r w:rsidRPr="00CD445F">
        <w:rPr>
          <w:rFonts w:eastAsiaTheme="minorEastAsia"/>
          <w:sz w:val="22"/>
        </w:rPr>
        <w:t>dan prestasi belajar siswa kelas IX  SMP Negeri 2 Merauke. Dari hasil analisis sig variabel (X2) sebesar 0,135 &gt; 0,05 dan t</w:t>
      </w:r>
      <w:r w:rsidRPr="00CD445F">
        <w:rPr>
          <w:rFonts w:eastAsiaTheme="minorEastAsia"/>
          <w:sz w:val="22"/>
          <w:vertAlign w:val="subscript"/>
        </w:rPr>
        <w:t>hitung</w:t>
      </w:r>
      <w:r w:rsidRPr="00CD445F">
        <w:rPr>
          <w:rFonts w:eastAsiaTheme="minorEastAsia"/>
          <w:sz w:val="22"/>
        </w:rPr>
        <w:t xml:space="preserve"> (-1,515) &lt; t</w:t>
      </w:r>
      <w:r w:rsidRPr="00CD445F">
        <w:rPr>
          <w:rFonts w:eastAsiaTheme="minorEastAsia"/>
          <w:sz w:val="22"/>
          <w:vertAlign w:val="subscript"/>
        </w:rPr>
        <w:t xml:space="preserve">tabel </w:t>
      </w:r>
      <w:r w:rsidRPr="00CD445F">
        <w:rPr>
          <w:rFonts w:eastAsiaTheme="minorEastAsia"/>
          <w:sz w:val="22"/>
        </w:rPr>
        <w:t>( 2,002465), maka H</w:t>
      </w:r>
      <w:r w:rsidRPr="00CD445F">
        <w:rPr>
          <w:rFonts w:eastAsiaTheme="minorEastAsia"/>
          <w:sz w:val="22"/>
          <w:vertAlign w:val="subscript"/>
        </w:rPr>
        <w:t>0</w:t>
      </w:r>
      <w:r w:rsidRPr="00CD445F">
        <w:rPr>
          <w:rFonts w:eastAsiaTheme="minorEastAsia"/>
          <w:sz w:val="22"/>
        </w:rPr>
        <w:t xml:space="preserve"> diterima H</w:t>
      </w:r>
      <w:r w:rsidRPr="00CD445F">
        <w:rPr>
          <w:rFonts w:eastAsiaTheme="minorEastAsia"/>
          <w:sz w:val="22"/>
          <w:vertAlign w:val="subscript"/>
        </w:rPr>
        <w:t>1</w:t>
      </w:r>
      <w:r w:rsidRPr="00CD445F">
        <w:rPr>
          <w:rFonts w:eastAsiaTheme="minorEastAsia"/>
          <w:sz w:val="22"/>
        </w:rPr>
        <w:t xml:space="preserve"> ditolak. Dapat disimpulkan bahwa secara parsial tidak ada pengaruh antara </w:t>
      </w:r>
      <w:r w:rsidRPr="00CD445F">
        <w:rPr>
          <w:rFonts w:eastAsiaTheme="minorEastAsia"/>
          <w:i/>
          <w:iCs/>
          <w:sz w:val="22"/>
        </w:rPr>
        <w:t xml:space="preserve">fixed mindset </w:t>
      </w:r>
      <w:r w:rsidRPr="00CD445F">
        <w:rPr>
          <w:rFonts w:eastAsiaTheme="minorEastAsia"/>
          <w:sz w:val="22"/>
        </w:rPr>
        <w:t xml:space="preserve"> terhadap prestasi belajar siswa kelas IX  SMP Negeri 2 Merauke</w:t>
      </w:r>
    </w:p>
    <w:p w:rsidR="009A42DF" w:rsidRPr="00CD445F" w:rsidRDefault="009A42DF" w:rsidP="004F489B">
      <w:pPr>
        <w:rPr>
          <w:rFonts w:eastAsiaTheme="minorEastAsia"/>
          <w:b/>
          <w:bCs/>
          <w:sz w:val="22"/>
          <w:szCs w:val="22"/>
        </w:rPr>
      </w:pPr>
    </w:p>
    <w:p w:rsidR="006D7F76" w:rsidRPr="00CD445F" w:rsidRDefault="006D7F76" w:rsidP="00575B31">
      <w:pPr>
        <w:pStyle w:val="ListParagraph"/>
        <w:spacing w:before="0" w:beforeAutospacing="0" w:after="0" w:afterAutospacing="0" w:line="240" w:lineRule="auto"/>
        <w:ind w:left="1440" w:hanging="1440"/>
        <w:rPr>
          <w:rFonts w:eastAsiaTheme="minorEastAsia"/>
          <w:sz w:val="22"/>
        </w:rPr>
      </w:pPr>
      <w:r w:rsidRPr="00CD445F">
        <w:rPr>
          <w:rFonts w:eastAsiaTheme="minorEastAsia"/>
          <w:sz w:val="22"/>
        </w:rPr>
        <w:t xml:space="preserve">2). Uji Simultan </w:t>
      </w:r>
    </w:p>
    <w:p w:rsidR="006D7F76" w:rsidRPr="00CD445F" w:rsidRDefault="006D7F76" w:rsidP="00575B31">
      <w:pPr>
        <w:pStyle w:val="ListParagraph"/>
        <w:spacing w:before="0" w:beforeAutospacing="0" w:after="0" w:afterAutospacing="0" w:line="240" w:lineRule="auto"/>
        <w:ind w:left="0"/>
        <w:rPr>
          <w:rFonts w:eastAsiaTheme="minorEastAsia"/>
          <w:sz w:val="22"/>
        </w:rPr>
      </w:pPr>
      <w:r w:rsidRPr="00CD445F">
        <w:rPr>
          <w:rFonts w:eastAsiaTheme="minorEastAsia"/>
          <w:sz w:val="22"/>
        </w:rPr>
        <w:t>Hasil regresi diketahui nilai signifikansi untuk pengaruh X1 dan X2 secara bersama-sama terhadap Y adalah sebesar 0,000. Diketahui nilai F</w:t>
      </w:r>
      <w:r w:rsidRPr="00CD445F">
        <w:rPr>
          <w:rFonts w:eastAsiaTheme="minorEastAsia"/>
          <w:sz w:val="22"/>
          <w:vertAlign w:val="subscript"/>
        </w:rPr>
        <w:t xml:space="preserve">hitung </w:t>
      </w:r>
      <w:r w:rsidRPr="00CD445F">
        <w:rPr>
          <w:rFonts w:eastAsiaTheme="minorEastAsia"/>
          <w:sz w:val="22"/>
        </w:rPr>
        <w:t>sebesar 9,190 dan nilai F</w:t>
      </w:r>
      <w:r w:rsidRPr="00CD445F">
        <w:rPr>
          <w:rFonts w:eastAsiaTheme="minorEastAsia"/>
          <w:sz w:val="22"/>
          <w:vertAlign w:val="subscript"/>
        </w:rPr>
        <w:t xml:space="preserve">tabel </w:t>
      </w:r>
      <w:r w:rsidRPr="00CD445F">
        <w:rPr>
          <w:rFonts w:eastAsiaTheme="minorEastAsia"/>
          <w:sz w:val="22"/>
        </w:rPr>
        <w:t>3,158843, maka nilai F</w:t>
      </w:r>
      <w:r w:rsidRPr="00CD445F">
        <w:rPr>
          <w:rFonts w:eastAsiaTheme="minorEastAsia"/>
          <w:sz w:val="22"/>
          <w:vertAlign w:val="subscript"/>
        </w:rPr>
        <w:t xml:space="preserve">hitung </w:t>
      </w:r>
      <w:r w:rsidRPr="00CD445F">
        <w:rPr>
          <w:rFonts w:eastAsiaTheme="minorEastAsia"/>
          <w:sz w:val="22"/>
        </w:rPr>
        <w:t>&gt; F</w:t>
      </w:r>
      <w:r w:rsidRPr="00CD445F">
        <w:rPr>
          <w:rFonts w:eastAsiaTheme="minorEastAsia"/>
          <w:sz w:val="22"/>
          <w:vertAlign w:val="subscript"/>
        </w:rPr>
        <w:t>tabel</w:t>
      </w:r>
      <w:r w:rsidRPr="00CD445F">
        <w:rPr>
          <w:rFonts w:eastAsiaTheme="minorEastAsia"/>
          <w:sz w:val="22"/>
        </w:rPr>
        <w:t xml:space="preserve"> dengan nilai signifikansi sebesar 0,000 &lt; 0,05 maka, H0 ditolak H1 diterima. Dapat disimpulkan bahwa </w:t>
      </w:r>
      <w:r w:rsidRPr="00CD445F">
        <w:rPr>
          <w:rFonts w:eastAsiaTheme="minorEastAsia"/>
          <w:i/>
          <w:iCs/>
          <w:sz w:val="22"/>
        </w:rPr>
        <w:t>growth mindset</w:t>
      </w:r>
      <w:r w:rsidRPr="00CD445F">
        <w:rPr>
          <w:rFonts w:eastAsiaTheme="minorEastAsia"/>
          <w:sz w:val="22"/>
        </w:rPr>
        <w:t xml:space="preserve"> dan </w:t>
      </w:r>
      <w:r w:rsidRPr="00CD445F">
        <w:rPr>
          <w:rFonts w:eastAsiaTheme="minorEastAsia"/>
          <w:i/>
          <w:iCs/>
          <w:sz w:val="22"/>
        </w:rPr>
        <w:t>fixed mindset</w:t>
      </w:r>
      <w:r w:rsidRPr="00CD445F">
        <w:rPr>
          <w:rFonts w:eastAsiaTheme="minorEastAsia"/>
          <w:sz w:val="22"/>
        </w:rPr>
        <w:t xml:space="preserve"> secara bersama-sama berpengaruh terhadap prestasi belajar siswa.</w:t>
      </w:r>
    </w:p>
    <w:p w:rsidR="00176C43" w:rsidRPr="00CD445F" w:rsidRDefault="006D7F76" w:rsidP="00575B31">
      <w:pPr>
        <w:pStyle w:val="ListParagraph"/>
        <w:tabs>
          <w:tab w:val="left" w:pos="0"/>
        </w:tabs>
        <w:spacing w:before="0" w:beforeAutospacing="0" w:after="0" w:afterAutospacing="0" w:line="240" w:lineRule="auto"/>
        <w:ind w:left="0"/>
        <w:rPr>
          <w:sz w:val="22"/>
        </w:rPr>
      </w:pPr>
      <w:r w:rsidRPr="00CD445F">
        <w:rPr>
          <w:sz w:val="22"/>
        </w:rPr>
        <w:t>Adapun analisis regresi linear berganda diperoleh persamaan garis regresi:</w:t>
      </w:r>
    </w:p>
    <w:p w:rsidR="006D7F76" w:rsidRPr="00CD445F" w:rsidRDefault="006D7F76" w:rsidP="00575B31">
      <w:pPr>
        <w:pStyle w:val="ListParagraph"/>
        <w:spacing w:before="0" w:beforeAutospacing="0" w:after="0" w:afterAutospacing="0" w:line="240" w:lineRule="auto"/>
        <w:ind w:left="0"/>
        <w:rPr>
          <w:rFonts w:eastAsiaTheme="minorEastAsia"/>
          <w:sz w:val="22"/>
        </w:rPr>
      </w:pPr>
      <w:r w:rsidRPr="00CD445F">
        <w:rPr>
          <w:rFonts w:eastAsiaTheme="minorEastAsia"/>
          <w:sz w:val="22"/>
        </w:rPr>
        <w:t>Y= 71,385 + 0,257</w:t>
      </w:r>
      <m:oMath>
        <m:sSub>
          <m:sSubPr>
            <m:ctrlPr>
              <w:rPr>
                <w:rFonts w:ascii="Cambria Math" w:hAnsi="Cambria Math"/>
                <w:i/>
                <w:sz w:val="22"/>
              </w:rPr>
            </m:ctrlPr>
          </m:sSubPr>
          <m:e>
            <m:r>
              <w:rPr>
                <w:rFonts w:ascii="Cambria Math" w:hAnsi="Cambria Math"/>
                <w:sz w:val="22"/>
              </w:rPr>
              <m:t>X</m:t>
            </m:r>
          </m:e>
          <m:sub>
            <m:r>
              <w:rPr>
                <w:rFonts w:ascii="Cambria Math" w:hAnsi="Cambria Math"/>
                <w:sz w:val="22"/>
              </w:rPr>
              <m:t>1</m:t>
            </m:r>
          </m:sub>
        </m:sSub>
      </m:oMath>
      <w:r w:rsidRPr="00CD445F">
        <w:rPr>
          <w:rFonts w:eastAsiaTheme="minorEastAsia"/>
          <w:sz w:val="22"/>
        </w:rPr>
        <w:t>- 0,126</w:t>
      </w:r>
      <m:oMath>
        <m:sSub>
          <m:sSubPr>
            <m:ctrlPr>
              <w:rPr>
                <w:rFonts w:ascii="Cambria Math" w:hAnsi="Cambria Math"/>
                <w:i/>
                <w:sz w:val="22"/>
              </w:rPr>
            </m:ctrlPr>
          </m:sSubPr>
          <m:e>
            <m:r>
              <w:rPr>
                <w:rFonts w:ascii="Cambria Math" w:hAnsi="Cambria Math"/>
                <w:sz w:val="22"/>
              </w:rPr>
              <m:t>X</m:t>
            </m:r>
          </m:e>
          <m:sub>
            <m:r>
              <w:rPr>
                <w:rFonts w:ascii="Cambria Math" w:hAnsi="Cambria Math"/>
                <w:sz w:val="22"/>
              </w:rPr>
              <m:t>2</m:t>
            </m:r>
          </m:sub>
        </m:sSub>
      </m:oMath>
      <w:r w:rsidRPr="00CD445F">
        <w:rPr>
          <w:rFonts w:eastAsiaTheme="minorEastAsia"/>
          <w:sz w:val="22"/>
        </w:rPr>
        <w:t xml:space="preserve"> </w:t>
      </w:r>
      <w:r w:rsidRPr="00CD445F">
        <w:rPr>
          <w:sz w:val="22"/>
        </w:rPr>
        <w:tab/>
      </w:r>
      <w:r w:rsidRPr="00CD445F">
        <w:rPr>
          <w:sz w:val="22"/>
        </w:rPr>
        <w:fldChar w:fldCharType="begin"/>
      </w:r>
      <w:r w:rsidRPr="00CD445F">
        <w:rPr>
          <w:sz w:val="22"/>
        </w:rPr>
        <w:instrText xml:space="preserve"> MACROBUTTON MTPlaceRef \* MERGEFORMAT </w:instrText>
      </w:r>
      <w:r w:rsidRPr="00CD445F">
        <w:rPr>
          <w:sz w:val="22"/>
        </w:rPr>
        <w:fldChar w:fldCharType="begin"/>
      </w:r>
      <w:r w:rsidRPr="00CD445F">
        <w:rPr>
          <w:sz w:val="22"/>
        </w:rPr>
        <w:instrText xml:space="preserve"> SEQ MTEqn \h \* MERGEFORMAT </w:instrText>
      </w:r>
      <w:r w:rsidRPr="00CD445F">
        <w:rPr>
          <w:sz w:val="22"/>
        </w:rPr>
        <w:fldChar w:fldCharType="end"/>
      </w:r>
      <w:r w:rsidRPr="00CD445F">
        <w:rPr>
          <w:sz w:val="22"/>
        </w:rPr>
        <w:instrText>(</w:instrText>
      </w:r>
      <w:r w:rsidRPr="00CD445F">
        <w:rPr>
          <w:sz w:val="22"/>
        </w:rPr>
        <w:fldChar w:fldCharType="begin"/>
      </w:r>
      <w:r w:rsidRPr="00CD445F">
        <w:rPr>
          <w:sz w:val="22"/>
        </w:rPr>
        <w:instrText xml:space="preserve"> SEQ MTChap \c \* Arabic \* MERGEFORMAT </w:instrText>
      </w:r>
      <w:r w:rsidRPr="00CD445F">
        <w:rPr>
          <w:sz w:val="22"/>
        </w:rPr>
        <w:fldChar w:fldCharType="separate"/>
      </w:r>
      <w:r w:rsidR="00A2127A">
        <w:rPr>
          <w:noProof/>
          <w:sz w:val="22"/>
        </w:rPr>
        <w:instrText>1</w:instrText>
      </w:r>
      <w:r w:rsidRPr="00CD445F">
        <w:rPr>
          <w:noProof/>
          <w:sz w:val="22"/>
        </w:rPr>
        <w:fldChar w:fldCharType="end"/>
      </w:r>
      <w:r w:rsidRPr="00CD445F">
        <w:rPr>
          <w:sz w:val="22"/>
        </w:rPr>
        <w:instrText>)</w:instrText>
      </w:r>
      <w:r w:rsidRPr="00CD445F">
        <w:rPr>
          <w:sz w:val="22"/>
        </w:rPr>
        <w:fldChar w:fldCharType="end"/>
      </w:r>
    </w:p>
    <w:p w:rsidR="006D7F76" w:rsidRPr="00CD445F" w:rsidRDefault="00A916F1" w:rsidP="00575B31">
      <w:pPr>
        <w:pStyle w:val="ListParagraph"/>
        <w:spacing w:before="0" w:beforeAutospacing="0" w:after="0" w:afterAutospacing="0" w:line="240" w:lineRule="auto"/>
        <w:ind w:left="0"/>
        <w:rPr>
          <w:rFonts w:eastAsiaTheme="minorEastAsia"/>
          <w:sz w:val="22"/>
        </w:rPr>
      </w:pPr>
      <w:r w:rsidRPr="00CD445F">
        <w:rPr>
          <w:rFonts w:eastAsiaTheme="minorEastAsia"/>
          <w:sz w:val="22"/>
        </w:rPr>
        <w:t xml:space="preserve">Dari persamaan ini nilai konstanta 71,385 mengindikasikan apabila </w:t>
      </w:r>
      <w:r w:rsidRPr="00CD445F">
        <w:rPr>
          <w:rFonts w:eastAsiaTheme="minorEastAsia"/>
          <w:i/>
          <w:iCs/>
          <w:sz w:val="22"/>
        </w:rPr>
        <w:t xml:space="preserve">growth mindset </w:t>
      </w:r>
      <w:r w:rsidRPr="00CD445F">
        <w:rPr>
          <w:rFonts w:eastAsiaTheme="minorEastAsia"/>
          <w:sz w:val="22"/>
        </w:rPr>
        <w:t xml:space="preserve">dan </w:t>
      </w:r>
      <w:r w:rsidRPr="00CD445F">
        <w:rPr>
          <w:rFonts w:eastAsiaTheme="minorEastAsia"/>
          <w:i/>
          <w:iCs/>
          <w:sz w:val="22"/>
        </w:rPr>
        <w:t xml:space="preserve">fixed mindset </w:t>
      </w:r>
      <w:r w:rsidRPr="00CD445F">
        <w:rPr>
          <w:rFonts w:eastAsiaTheme="minorEastAsia"/>
          <w:sz w:val="22"/>
        </w:rPr>
        <w:t xml:space="preserve">bernilai 0, maka prestasi pada siswa kelas IX SMP Negeri 2 Merauke sebesar 71,385. Nilai koefisien regresi variabel </w:t>
      </w:r>
      <w:r w:rsidRPr="00CD445F">
        <w:rPr>
          <w:rFonts w:eastAsiaTheme="minorEastAsia"/>
          <w:i/>
          <w:iCs/>
          <w:sz w:val="22"/>
        </w:rPr>
        <w:t xml:space="preserve">growth mindset </w:t>
      </w:r>
      <w:r w:rsidRPr="00CD445F">
        <w:rPr>
          <w:rFonts w:eastAsiaTheme="minorEastAsia"/>
          <w:sz w:val="22"/>
        </w:rPr>
        <w:t xml:space="preserve">(X1) bernilai positif yang menunjukkan hubungan positif </w:t>
      </w:r>
      <w:r w:rsidRPr="00CD445F">
        <w:rPr>
          <w:rFonts w:eastAsiaTheme="minorEastAsia"/>
          <w:i/>
          <w:iCs/>
          <w:sz w:val="22"/>
        </w:rPr>
        <w:t>growth mindset</w:t>
      </w:r>
      <w:r w:rsidRPr="00CD445F">
        <w:rPr>
          <w:rFonts w:eastAsiaTheme="minorEastAsia"/>
          <w:sz w:val="22"/>
        </w:rPr>
        <w:t xml:space="preserve"> dengan prestasi belajar siswa. Jika skor </w:t>
      </w:r>
      <w:r w:rsidRPr="00CD445F">
        <w:rPr>
          <w:rFonts w:eastAsiaTheme="minorEastAsia"/>
          <w:i/>
          <w:iCs/>
          <w:sz w:val="22"/>
        </w:rPr>
        <w:t>growth mindset</w:t>
      </w:r>
      <w:r w:rsidRPr="00CD445F">
        <w:rPr>
          <w:rFonts w:eastAsiaTheme="minorEastAsia"/>
          <w:sz w:val="22"/>
        </w:rPr>
        <w:t xml:space="preserve">  tinggi maka prestasi belajarnya tinggi dan sebaliknya jika </w:t>
      </w:r>
      <w:r w:rsidRPr="00CD445F">
        <w:rPr>
          <w:rFonts w:eastAsiaTheme="minorEastAsia"/>
          <w:i/>
          <w:iCs/>
          <w:sz w:val="22"/>
        </w:rPr>
        <w:t xml:space="preserve">growth mindset </w:t>
      </w:r>
      <w:r w:rsidRPr="00CD445F">
        <w:rPr>
          <w:rFonts w:eastAsiaTheme="minorEastAsia"/>
          <w:sz w:val="22"/>
        </w:rPr>
        <w:t xml:space="preserve">rendah maka prestasi belajarnya rendah. Sedangkan nilai koefisien regresi variabel </w:t>
      </w:r>
      <w:r w:rsidRPr="00CD445F">
        <w:rPr>
          <w:rFonts w:eastAsiaTheme="minorEastAsia"/>
          <w:i/>
          <w:iCs/>
          <w:sz w:val="22"/>
        </w:rPr>
        <w:t xml:space="preserve">fixed mindset </w:t>
      </w:r>
      <w:r w:rsidRPr="00CD445F">
        <w:rPr>
          <w:rFonts w:eastAsiaTheme="minorEastAsia"/>
          <w:sz w:val="22"/>
        </w:rPr>
        <w:t xml:space="preserve">(X2) menunjukkan hubungan negatif </w:t>
      </w:r>
      <w:r w:rsidRPr="00CD445F">
        <w:rPr>
          <w:rFonts w:eastAsiaTheme="minorEastAsia"/>
          <w:i/>
          <w:iCs/>
          <w:sz w:val="22"/>
        </w:rPr>
        <w:t xml:space="preserve">fixed mindset </w:t>
      </w:r>
      <w:r w:rsidRPr="00CD445F">
        <w:rPr>
          <w:rFonts w:eastAsiaTheme="minorEastAsia"/>
          <w:sz w:val="22"/>
        </w:rPr>
        <w:t xml:space="preserve">dengan prestasi belajar siswa, dengan kata lain jika skor </w:t>
      </w:r>
      <w:r w:rsidRPr="00CD445F">
        <w:rPr>
          <w:rFonts w:eastAsiaTheme="minorEastAsia"/>
          <w:i/>
          <w:iCs/>
          <w:sz w:val="22"/>
        </w:rPr>
        <w:t>fixed mindset</w:t>
      </w:r>
      <w:r w:rsidRPr="00CD445F">
        <w:rPr>
          <w:rFonts w:eastAsiaTheme="minorEastAsia"/>
          <w:sz w:val="22"/>
        </w:rPr>
        <w:t xml:space="preserve"> tinggi maka prestasi belajarnya rendah, dan sebaliknya jika </w:t>
      </w:r>
      <w:r w:rsidRPr="00CD445F">
        <w:rPr>
          <w:rFonts w:eastAsiaTheme="minorEastAsia"/>
          <w:i/>
          <w:iCs/>
          <w:sz w:val="22"/>
        </w:rPr>
        <w:t xml:space="preserve">fixed mindset </w:t>
      </w:r>
      <w:r w:rsidRPr="00CD445F">
        <w:rPr>
          <w:rFonts w:eastAsiaTheme="minorEastAsia"/>
          <w:sz w:val="22"/>
        </w:rPr>
        <w:t>rendah maka prestasi belajar pun tinggi. Koefisien regresi tersebut bernilai positif dan negatif, sehingga dapat dikatakan bahwa variabel X1 (</w:t>
      </w:r>
      <w:r w:rsidRPr="00CD445F">
        <w:rPr>
          <w:rFonts w:eastAsiaTheme="minorEastAsia"/>
          <w:i/>
          <w:iCs/>
          <w:sz w:val="22"/>
        </w:rPr>
        <w:t>growth mindset)</w:t>
      </w:r>
      <w:r w:rsidRPr="00CD445F">
        <w:rPr>
          <w:rFonts w:eastAsiaTheme="minorEastAsia"/>
          <w:sz w:val="22"/>
        </w:rPr>
        <w:t xml:space="preserve"> hubungan positif terhadap prestasi belajar matematika siswa dan variabel X2 (</w:t>
      </w:r>
      <w:r w:rsidRPr="00CD445F">
        <w:rPr>
          <w:rFonts w:eastAsiaTheme="minorEastAsia"/>
          <w:i/>
          <w:iCs/>
          <w:sz w:val="22"/>
        </w:rPr>
        <w:t>fixed mindset</w:t>
      </w:r>
      <w:r w:rsidRPr="00CD445F">
        <w:rPr>
          <w:rFonts w:eastAsiaTheme="minorEastAsia"/>
          <w:sz w:val="22"/>
        </w:rPr>
        <w:t>) hubungan negatif terhadap prestasi belajar matematika siswa.</w:t>
      </w:r>
      <w:r w:rsidRPr="00CD445F">
        <w:rPr>
          <w:rFonts w:eastAsiaTheme="minorEastAsia"/>
          <w:b/>
          <w:bCs/>
          <w:sz w:val="22"/>
        </w:rPr>
        <w:t xml:space="preserve"> </w:t>
      </w:r>
    </w:p>
    <w:p w:rsidR="00632B28" w:rsidRPr="00CD445F" w:rsidRDefault="00A916F1" w:rsidP="00575B31">
      <w:pPr>
        <w:pStyle w:val="ListParagraph"/>
        <w:spacing w:before="0" w:beforeAutospacing="0" w:after="0" w:afterAutospacing="0" w:line="240" w:lineRule="auto"/>
        <w:ind w:left="0"/>
        <w:rPr>
          <w:rFonts w:eastAsiaTheme="minorEastAsia"/>
          <w:sz w:val="22"/>
        </w:rPr>
      </w:pPr>
      <w:r w:rsidRPr="00CD445F">
        <w:rPr>
          <w:rFonts w:eastAsiaTheme="minorEastAsia"/>
          <w:sz w:val="22"/>
        </w:rPr>
        <w:t xml:space="preserve">Hasil pengujian SPSS menunjukkan bahwa R </w:t>
      </w:r>
      <w:r w:rsidRPr="00CD445F">
        <w:rPr>
          <w:rFonts w:eastAsiaTheme="minorEastAsia"/>
          <w:i/>
          <w:iCs/>
          <w:sz w:val="22"/>
        </w:rPr>
        <w:t xml:space="preserve">square </w:t>
      </w:r>
      <w:r w:rsidRPr="00CD445F">
        <w:rPr>
          <w:rFonts w:eastAsiaTheme="minorEastAsia"/>
          <w:sz w:val="22"/>
        </w:rPr>
        <w:t>adalah sebesar 0,244 atau sebesar 24,4%, yang berarti bahwa 24,4% variasi variabel bebas (</w:t>
      </w:r>
      <w:r w:rsidRPr="00CD445F">
        <w:rPr>
          <w:rFonts w:eastAsiaTheme="minorEastAsia"/>
          <w:i/>
          <w:iCs/>
          <w:sz w:val="22"/>
        </w:rPr>
        <w:t xml:space="preserve">growth mindset </w:t>
      </w:r>
      <w:r w:rsidRPr="00CD445F">
        <w:rPr>
          <w:rFonts w:eastAsiaTheme="minorEastAsia"/>
          <w:sz w:val="22"/>
        </w:rPr>
        <w:t xml:space="preserve">dan </w:t>
      </w:r>
      <w:r w:rsidRPr="00CD445F">
        <w:rPr>
          <w:rFonts w:eastAsiaTheme="minorEastAsia"/>
          <w:i/>
          <w:iCs/>
          <w:sz w:val="22"/>
        </w:rPr>
        <w:t>fixed mindset)</w:t>
      </w:r>
      <w:r w:rsidRPr="00CD445F">
        <w:rPr>
          <w:rFonts w:eastAsiaTheme="minorEastAsia"/>
          <w:sz w:val="22"/>
        </w:rPr>
        <w:t xml:space="preserve"> dapat menjelaskan variabel terikat yaitu prestasi belajar matematika siswa</w:t>
      </w:r>
      <w:r w:rsidRPr="00CD445F">
        <w:rPr>
          <w:rFonts w:eastAsiaTheme="minorEastAsia"/>
          <w:i/>
          <w:iCs/>
          <w:sz w:val="22"/>
        </w:rPr>
        <w:t xml:space="preserve">. </w:t>
      </w:r>
      <w:r w:rsidRPr="00CD445F">
        <w:rPr>
          <w:rFonts w:eastAsiaTheme="minorEastAsia"/>
          <w:sz w:val="22"/>
        </w:rPr>
        <w:t>Sedangkan 75,6 % dipengaruhi oleh faktor-faktor lain.  Hasil uji koefisien determinasi tersebut memberikan makna, bahwa masih terdapat variabel bebas yang dapat mempengaruhi prestasi belajar siswa.</w:t>
      </w:r>
    </w:p>
    <w:p w:rsidR="004F489B" w:rsidRPr="000D682E" w:rsidRDefault="004F489B" w:rsidP="00575B31">
      <w:pPr>
        <w:pStyle w:val="ListParagraph"/>
        <w:spacing w:before="0" w:beforeAutospacing="0" w:after="0" w:afterAutospacing="0" w:line="240" w:lineRule="auto"/>
        <w:ind w:left="0"/>
        <w:rPr>
          <w:rFonts w:eastAsiaTheme="minorEastAsia"/>
        </w:rPr>
      </w:pPr>
    </w:p>
    <w:p w:rsidR="00A916F1" w:rsidRDefault="00A916F1" w:rsidP="006D7F76">
      <w:pPr>
        <w:pStyle w:val="ListParagraph"/>
        <w:spacing w:before="0" w:beforeAutospacing="0" w:after="0" w:afterAutospacing="0"/>
        <w:ind w:left="284"/>
        <w:rPr>
          <w:b/>
          <w:szCs w:val="24"/>
        </w:rPr>
      </w:pPr>
      <w:r>
        <w:rPr>
          <w:b/>
          <w:szCs w:val="24"/>
        </w:rPr>
        <w:t>PEMBAHASAN</w:t>
      </w:r>
    </w:p>
    <w:p w:rsidR="00A916F1" w:rsidRPr="00CD445F" w:rsidRDefault="00A916F1" w:rsidP="00575B31">
      <w:pPr>
        <w:pStyle w:val="ListParagraph"/>
        <w:spacing w:before="0" w:beforeAutospacing="0" w:after="0" w:afterAutospacing="0" w:line="240" w:lineRule="auto"/>
        <w:ind w:left="0"/>
        <w:rPr>
          <w:sz w:val="22"/>
        </w:rPr>
      </w:pPr>
      <w:r w:rsidRPr="00CD445F">
        <w:rPr>
          <w:sz w:val="22"/>
        </w:rPr>
        <w:t xml:space="preserve">Karakteristik pola pikir siswa SMP Negeri 2 Merauke dapat dilihat dari kuesioner yang diberikan. Kuesioner ini dapat mengindentifikasi pola pikir meliputi kemampuan dan kecerdasan matematika, tantangan dalam menghadapi soal matematika, kesulitan, usaha, kritik, dan keberhasilan orang </w:t>
      </w:r>
      <w:r w:rsidRPr="00CD445F">
        <w:rPr>
          <w:sz w:val="22"/>
        </w:rPr>
        <w:lastRenderedPageBreak/>
        <w:t xml:space="preserve">lain. Hasil kuesioner secara umum diperoleh kecenderungan </w:t>
      </w:r>
      <w:r w:rsidRPr="00CD445F">
        <w:rPr>
          <w:i/>
          <w:iCs/>
          <w:sz w:val="22"/>
        </w:rPr>
        <w:t xml:space="preserve">growth mindset </w:t>
      </w:r>
      <w:r w:rsidRPr="00CD445F">
        <w:rPr>
          <w:sz w:val="22"/>
        </w:rPr>
        <w:t xml:space="preserve">sebesar 78,4%  dengan jumlah 47 siswa sedangkan </w:t>
      </w:r>
      <w:r w:rsidRPr="00CD445F">
        <w:rPr>
          <w:i/>
          <w:iCs/>
          <w:sz w:val="22"/>
        </w:rPr>
        <w:t xml:space="preserve">fixed mindset </w:t>
      </w:r>
      <w:r w:rsidRPr="00CD445F">
        <w:rPr>
          <w:sz w:val="22"/>
        </w:rPr>
        <w:t>sebesar 21,6% sebanyak 13 siswa.</w:t>
      </w:r>
    </w:p>
    <w:p w:rsidR="00A916F1" w:rsidRPr="00CD445F" w:rsidRDefault="00A916F1" w:rsidP="00575B31">
      <w:pPr>
        <w:pStyle w:val="ListParagraph"/>
        <w:spacing w:before="0" w:beforeAutospacing="0" w:line="240" w:lineRule="auto"/>
        <w:ind w:left="0"/>
        <w:rPr>
          <w:sz w:val="22"/>
        </w:rPr>
      </w:pPr>
      <w:r w:rsidRPr="00CD445F">
        <w:rPr>
          <w:sz w:val="22"/>
        </w:rPr>
        <w:t xml:space="preserve">Hasil analisis karakteristik siswa sejalan dengan penelitian dari Dweck (2006) menyatakan bahwa siswa dengan ciri-ciri </w:t>
      </w:r>
      <w:r w:rsidRPr="00CD445F">
        <w:rPr>
          <w:i/>
          <w:iCs/>
          <w:sz w:val="22"/>
        </w:rPr>
        <w:t xml:space="preserve">growth mindset </w:t>
      </w:r>
      <w:r w:rsidRPr="00CD445F">
        <w:rPr>
          <w:sz w:val="22"/>
        </w:rPr>
        <w:t xml:space="preserve"> percaya bahwa kemampuan dan kecerdasan matematis dapat berkembang. Namun saat menghadapi kesulitan dalam menyelesaikan soal matematika yang sulit siswa merasa pesimis dan malas untuk menyelesaikan soal matematika tersebut. Hal ini mengindikasikan mereka kurang percaya diri dalam menghadapi tantangan dan kesulitan dalam menyelesaikan soal matematika. Penelitian</w:t>
      </w:r>
      <w:r w:rsidRPr="00CD445F">
        <w:rPr>
          <w:sz w:val="22"/>
          <w:lang w:val="en-US"/>
        </w:rPr>
        <w:t xml:space="preserve"> </w:t>
      </w:r>
      <w:r w:rsidRPr="00CD445F">
        <w:rPr>
          <w:sz w:val="22"/>
        </w:rPr>
        <w:fldChar w:fldCharType="begin" w:fldLock="1"/>
      </w:r>
      <w:r w:rsidRPr="00CD445F">
        <w:rPr>
          <w:sz w:val="22"/>
        </w:rPr>
        <w:instrText>ADDIN CSL_CITATION {"citationItems":[{"id":"ITEM-1","itemData":{"author":[{"dropping-particle":"","family":"Saefudin","given":"Abdul Aziz","non-dropping-particle":"","parse-names":false,"suffix":""},{"dropping-particle":"","family":"Wijaya","given":"Ariyadi","non-dropping-particle":"","parse-names":false,"suffix":""}],"id":"ITEM-1","issue":"1","issued":{"date-parts":[["2023"]]},"title":"The characteristics of the mathematical mindset of junior high school students","type":"article-journal","volume":"19"},"suppress-author":1,"uris":["http://www.mendeley.com/documents/?uuid=58fe9825-4e9b-4f8a-8f97-d809fa64846c"]}],"mendeley":{"formattedCitation":"(2023)","manualFormatting":"Saefudin &amp; Wijaya (2023)","plainTextFormattedCitation":"(2023)","previouslyFormattedCitation":"(2023)"},"properties":{"noteIndex":0},"schema":"https://github.com/citation-style-language/schema/raw/master/csl-citation.json"}</w:instrText>
      </w:r>
      <w:r w:rsidRPr="00CD445F">
        <w:rPr>
          <w:sz w:val="22"/>
        </w:rPr>
        <w:fldChar w:fldCharType="separate"/>
      </w:r>
      <w:r w:rsidRPr="00CD445F">
        <w:rPr>
          <w:noProof/>
          <w:sz w:val="22"/>
        </w:rPr>
        <w:t>Saefudin &amp; Wijaya (2023)</w:t>
      </w:r>
      <w:r w:rsidRPr="00CD445F">
        <w:rPr>
          <w:sz w:val="22"/>
        </w:rPr>
        <w:fldChar w:fldCharType="end"/>
      </w:r>
      <w:r w:rsidRPr="00CD445F">
        <w:rPr>
          <w:sz w:val="22"/>
        </w:rPr>
        <w:t xml:space="preserve"> mengindikasikan bahwa sebagian besar siswa memiliki </w:t>
      </w:r>
      <w:r w:rsidRPr="00CD445F">
        <w:rPr>
          <w:i/>
          <w:sz w:val="22"/>
        </w:rPr>
        <w:t xml:space="preserve">growth mindset </w:t>
      </w:r>
      <w:r w:rsidRPr="00CD445F">
        <w:rPr>
          <w:sz w:val="22"/>
        </w:rPr>
        <w:t xml:space="preserve">pada mata pelajaran matematika dengan sedikit </w:t>
      </w:r>
      <w:r w:rsidRPr="00CD445F">
        <w:rPr>
          <w:i/>
          <w:sz w:val="22"/>
        </w:rPr>
        <w:t>fixed mindset</w:t>
      </w:r>
      <w:r w:rsidRPr="00CD445F">
        <w:rPr>
          <w:sz w:val="22"/>
        </w:rPr>
        <w:t>, baik siswa laki-laki maupun perempuan</w:t>
      </w:r>
      <w:r w:rsidRPr="00CD445F">
        <w:rPr>
          <w:sz w:val="22"/>
          <w:lang w:val="en-US"/>
        </w:rPr>
        <w:t>. Ciri-</w:t>
      </w:r>
      <w:proofErr w:type="spellStart"/>
      <w:r w:rsidRPr="00CD445F">
        <w:rPr>
          <w:sz w:val="22"/>
          <w:lang w:val="en-US"/>
        </w:rPr>
        <w:t>ciri</w:t>
      </w:r>
      <w:proofErr w:type="spellEnd"/>
      <w:r w:rsidRPr="00CD445F">
        <w:rPr>
          <w:sz w:val="22"/>
          <w:lang w:val="en-US"/>
        </w:rPr>
        <w:t xml:space="preserve"> </w:t>
      </w:r>
      <w:r w:rsidRPr="00CD445F">
        <w:rPr>
          <w:i/>
          <w:sz w:val="22"/>
        </w:rPr>
        <w:t>growth mindset</w:t>
      </w:r>
      <w:r w:rsidRPr="00CD445F">
        <w:rPr>
          <w:sz w:val="22"/>
        </w:rPr>
        <w:t xml:space="preserve"> siswa muncul ketika siswa percaya bahwa kemampuan dan kecerdasan matematika dapat tumbuh dan berkembang.</w:t>
      </w:r>
    </w:p>
    <w:p w:rsidR="00A916F1" w:rsidRPr="00CD445F" w:rsidRDefault="00A916F1" w:rsidP="00575B31">
      <w:pPr>
        <w:pStyle w:val="ListParagraph"/>
        <w:spacing w:before="0" w:beforeAutospacing="0" w:line="240" w:lineRule="auto"/>
        <w:ind w:left="0"/>
        <w:rPr>
          <w:sz w:val="22"/>
        </w:rPr>
      </w:pPr>
      <w:r w:rsidRPr="00CD445F">
        <w:rPr>
          <w:sz w:val="22"/>
        </w:rPr>
        <w:t xml:space="preserve">Berdasarkan hasil analisis pengaruh </w:t>
      </w:r>
      <w:r w:rsidRPr="00CD445F">
        <w:rPr>
          <w:i/>
          <w:iCs/>
          <w:sz w:val="22"/>
        </w:rPr>
        <w:t xml:space="preserve">growth mindset </w:t>
      </w:r>
      <w:r w:rsidRPr="00CD445F">
        <w:rPr>
          <w:sz w:val="22"/>
        </w:rPr>
        <w:t xml:space="preserve">terhadap prestasi belajar matematika siswa secara parsial diperoleh pengaruh positif  dengan konstribusi </w:t>
      </w:r>
      <w:r w:rsidRPr="00CD445F">
        <w:rPr>
          <w:i/>
          <w:iCs/>
          <w:sz w:val="22"/>
        </w:rPr>
        <w:t xml:space="preserve">growth mindset </w:t>
      </w:r>
      <w:r w:rsidRPr="00CD445F">
        <w:rPr>
          <w:sz w:val="22"/>
        </w:rPr>
        <w:t xml:space="preserve">sebesar 19,5%. Pola pikir siswa </w:t>
      </w:r>
      <w:r w:rsidRPr="00CD445F">
        <w:rPr>
          <w:i/>
          <w:iCs/>
          <w:sz w:val="22"/>
        </w:rPr>
        <w:t xml:space="preserve">growth mindset </w:t>
      </w:r>
      <w:r w:rsidRPr="00CD445F">
        <w:rPr>
          <w:sz w:val="22"/>
        </w:rPr>
        <w:t xml:space="preserve">melibatkan sikap terbuka terhadap tantangan, ketekunan dalam menghadapi hambatan, dan kemampuan untuk belajar dari kesalahan. Siswa </w:t>
      </w:r>
      <w:r w:rsidRPr="00CD445F">
        <w:rPr>
          <w:i/>
          <w:iCs/>
          <w:sz w:val="22"/>
        </w:rPr>
        <w:t xml:space="preserve">growth mindset </w:t>
      </w:r>
      <w:r w:rsidRPr="00CD445F">
        <w:rPr>
          <w:sz w:val="22"/>
        </w:rPr>
        <w:t xml:space="preserve">memiliki motivasi yang tinggi untuk mencoba strategi belajar yang baru, dan mencari pengalaman dari orang lain. </w:t>
      </w:r>
    </w:p>
    <w:p w:rsidR="00A916F1" w:rsidRPr="00CD445F" w:rsidRDefault="00A916F1" w:rsidP="00575B31">
      <w:pPr>
        <w:pStyle w:val="ListParagraph"/>
        <w:spacing w:before="0" w:beforeAutospacing="0" w:line="240" w:lineRule="auto"/>
        <w:ind w:left="0"/>
        <w:rPr>
          <w:i/>
          <w:iCs/>
          <w:sz w:val="22"/>
        </w:rPr>
      </w:pPr>
      <w:r w:rsidRPr="00CD445F">
        <w:rPr>
          <w:sz w:val="22"/>
        </w:rPr>
        <w:t xml:space="preserve">Hasil analisis pengaruh </w:t>
      </w:r>
      <w:r w:rsidRPr="00CD445F">
        <w:rPr>
          <w:i/>
          <w:iCs/>
          <w:sz w:val="22"/>
        </w:rPr>
        <w:t xml:space="preserve">fixed mindset </w:t>
      </w:r>
      <w:r w:rsidRPr="00CD445F">
        <w:rPr>
          <w:sz w:val="22"/>
        </w:rPr>
        <w:t xml:space="preserve">terhadap prestasi belajar matematika siswa secara parsial diperoleh bahwa </w:t>
      </w:r>
      <w:r w:rsidRPr="00CD445F">
        <w:rPr>
          <w:i/>
          <w:iCs/>
          <w:sz w:val="22"/>
        </w:rPr>
        <w:t xml:space="preserve">fixed mindset </w:t>
      </w:r>
      <w:r w:rsidRPr="00CD445F">
        <w:rPr>
          <w:sz w:val="22"/>
        </w:rPr>
        <w:t xml:space="preserve"> tidak mempengaruhi prestasi belajar matematika. Jika dilihat menggunakan koefisien determinasi  </w:t>
      </w:r>
      <w:r w:rsidRPr="00CD445F">
        <w:rPr>
          <w:i/>
          <w:iCs/>
          <w:sz w:val="22"/>
        </w:rPr>
        <w:t xml:space="preserve">fixed mindset </w:t>
      </w:r>
      <w:r w:rsidRPr="00CD445F">
        <w:rPr>
          <w:sz w:val="22"/>
        </w:rPr>
        <w:t xml:space="preserve">mempengaruhi prestasi belajar siswa relatif kecil yakni sebesar 5,8 %. Pola pikir siswa </w:t>
      </w:r>
      <w:r w:rsidRPr="00CD445F">
        <w:rPr>
          <w:i/>
          <w:iCs/>
          <w:sz w:val="22"/>
        </w:rPr>
        <w:t xml:space="preserve">fixed mindset </w:t>
      </w:r>
      <w:r w:rsidRPr="00CD445F">
        <w:rPr>
          <w:sz w:val="22"/>
        </w:rPr>
        <w:t>cenderung menghindari tantangan atau tugas yang sulit karena takut mengungkapkan kekurangan, serta rentan terhadap rasa putus asa dan kehilangan motivasi saat menghadapi kegagalan atau kesalahan.</w:t>
      </w:r>
    </w:p>
    <w:p w:rsidR="00A916F1" w:rsidRPr="00CD445F" w:rsidRDefault="00A916F1" w:rsidP="00575B31">
      <w:pPr>
        <w:pStyle w:val="ListParagraph"/>
        <w:spacing w:before="0" w:beforeAutospacing="0" w:line="240" w:lineRule="auto"/>
        <w:ind w:left="0"/>
        <w:rPr>
          <w:sz w:val="22"/>
        </w:rPr>
      </w:pPr>
      <w:r w:rsidRPr="00CD445F">
        <w:rPr>
          <w:sz w:val="22"/>
        </w:rPr>
        <w:t xml:space="preserve">Ciri-ciri </w:t>
      </w:r>
      <w:r w:rsidRPr="00CD445F">
        <w:rPr>
          <w:i/>
          <w:iCs/>
          <w:sz w:val="22"/>
        </w:rPr>
        <w:t xml:space="preserve">growth mindset </w:t>
      </w:r>
      <w:r w:rsidRPr="00CD445F">
        <w:rPr>
          <w:sz w:val="22"/>
        </w:rPr>
        <w:t xml:space="preserve">dan </w:t>
      </w:r>
      <w:r w:rsidRPr="00CD445F">
        <w:rPr>
          <w:i/>
          <w:iCs/>
          <w:sz w:val="22"/>
        </w:rPr>
        <w:t xml:space="preserve">fixed mindset </w:t>
      </w:r>
      <w:r w:rsidRPr="00CD445F">
        <w:rPr>
          <w:sz w:val="22"/>
        </w:rPr>
        <w:t xml:space="preserve">siswa yang muncul dapat diamati melalui kuesioner yang telah diberikan. Dari hasil kuesioner tersebut terdapat 13 siswa yang memiliki </w:t>
      </w:r>
      <w:r w:rsidRPr="00CD445F">
        <w:rPr>
          <w:i/>
          <w:iCs/>
          <w:sz w:val="22"/>
        </w:rPr>
        <w:t xml:space="preserve">fixed mindset </w:t>
      </w:r>
      <w:r w:rsidRPr="00CD445F">
        <w:rPr>
          <w:sz w:val="22"/>
        </w:rPr>
        <w:t xml:space="preserve">dan 47 siswa memiliki </w:t>
      </w:r>
      <w:r w:rsidRPr="00CD445F">
        <w:rPr>
          <w:i/>
          <w:iCs/>
          <w:sz w:val="22"/>
        </w:rPr>
        <w:t xml:space="preserve">growth mindset. </w:t>
      </w:r>
      <w:r w:rsidRPr="00CD445F">
        <w:rPr>
          <w:sz w:val="22"/>
        </w:rPr>
        <w:t xml:space="preserve"> Siswa yang memiliki </w:t>
      </w:r>
      <w:r w:rsidRPr="00CD445F">
        <w:rPr>
          <w:i/>
          <w:iCs/>
          <w:sz w:val="22"/>
        </w:rPr>
        <w:t xml:space="preserve">growth mindset </w:t>
      </w:r>
      <w:r w:rsidRPr="00CD445F">
        <w:rPr>
          <w:sz w:val="22"/>
        </w:rPr>
        <w:t xml:space="preserve">prestasi belajarnya di atas nilai KKM </w:t>
      </w:r>
      <w:r w:rsidRPr="00CD445F">
        <w:rPr>
          <w:sz w:val="22"/>
        </w:rPr>
        <w:t xml:space="preserve">yang ditetapkan di sekolah, sedangkan siswa yang memiliki </w:t>
      </w:r>
      <w:r w:rsidRPr="00CD445F">
        <w:rPr>
          <w:i/>
          <w:iCs/>
          <w:sz w:val="22"/>
        </w:rPr>
        <w:t xml:space="preserve">fixed mindset </w:t>
      </w:r>
      <w:r w:rsidRPr="00CD445F">
        <w:rPr>
          <w:sz w:val="22"/>
        </w:rPr>
        <w:t xml:space="preserve">prestasi belajarnya  kurang lebih mendekati nilai KKM sekolah. Hal ini membuktikan bahwa </w:t>
      </w:r>
      <w:r w:rsidRPr="00CD445F">
        <w:rPr>
          <w:i/>
          <w:iCs/>
          <w:sz w:val="22"/>
        </w:rPr>
        <w:t xml:space="preserve">mindset </w:t>
      </w:r>
      <w:r w:rsidRPr="00CD445F">
        <w:rPr>
          <w:sz w:val="22"/>
        </w:rPr>
        <w:t xml:space="preserve">berpengaruh terhadap prestasi belajar matematika siswa. </w:t>
      </w:r>
    </w:p>
    <w:p w:rsidR="00A916F1" w:rsidRPr="00CD445F" w:rsidRDefault="00A916F1" w:rsidP="00575B31">
      <w:pPr>
        <w:pStyle w:val="ListParagraph"/>
        <w:spacing w:before="0" w:beforeAutospacing="0" w:line="240" w:lineRule="auto"/>
        <w:ind w:left="0"/>
        <w:rPr>
          <w:sz w:val="22"/>
        </w:rPr>
      </w:pPr>
      <w:r w:rsidRPr="00CD445F">
        <w:rPr>
          <w:sz w:val="22"/>
        </w:rPr>
        <w:fldChar w:fldCharType="begin" w:fldLock="1"/>
      </w:r>
      <w:r w:rsidRPr="00CD445F">
        <w:rPr>
          <w:sz w:val="22"/>
        </w:rPr>
        <w:instrText>ADDIN CSL_CITATION {"citationItems":[{"id":"ITEM-1","itemData":{"author":[{"dropping-particle":"","family":"Putri","given":"Nabella Andryani","non-dropping-particle":"","parse-names":false,"suffix":""},{"dropping-particle":"","family":"Wilman","given":"Amalia Trianita","non-dropping-particle":"","parse-names":false,"suffix":""}],"container-title":"Muntazam","id":"ITEM-1","issue":"01","issued":{"date-parts":[["2023"]]},"page":"58-67","title":"Perbandingan Antara Growth Mindset Dan Fixed","type":"article-journal","volume":"04"},"uris":["http://www.mendeley.com/documents/?uuid=88c11d01-8abf-4c3b-bf4f-988889f0c7e3"]}],"mendeley":{"formattedCitation":"(N. A. Putri &amp; Wilman, 2023)","manualFormatting":"N. A. Putri &amp; Wilman (2023)","plainTextFormattedCitation":"(N. A. Putri &amp; Wilman, 2023)","previouslyFormattedCitation":"(N. A. Putri &amp; Wilman, 2023)"},"properties":{"noteIndex":0},"schema":"https://github.com/citation-style-language/schema/raw/master/csl-citation.json"}</w:instrText>
      </w:r>
      <w:r w:rsidRPr="00CD445F">
        <w:rPr>
          <w:sz w:val="22"/>
        </w:rPr>
        <w:fldChar w:fldCharType="separate"/>
      </w:r>
      <w:r w:rsidRPr="00CD445F">
        <w:rPr>
          <w:noProof/>
          <w:sz w:val="22"/>
        </w:rPr>
        <w:t>N. A. Putri &amp; Wilman (2023)</w:t>
      </w:r>
      <w:r w:rsidRPr="00CD445F">
        <w:rPr>
          <w:sz w:val="22"/>
        </w:rPr>
        <w:fldChar w:fldCharType="end"/>
      </w:r>
      <w:r w:rsidRPr="00CD445F">
        <w:rPr>
          <w:sz w:val="22"/>
        </w:rPr>
        <w:t xml:space="preserve"> menyatakan bahwa siswa dengan </w:t>
      </w:r>
      <w:r w:rsidRPr="00CD445F">
        <w:rPr>
          <w:i/>
          <w:iCs/>
          <w:sz w:val="22"/>
        </w:rPr>
        <w:t xml:space="preserve">growth mindset </w:t>
      </w:r>
      <w:r w:rsidRPr="00CD445F">
        <w:rPr>
          <w:sz w:val="22"/>
        </w:rPr>
        <w:t xml:space="preserve"> cenderung memiliki prestasi akademik yang lebih tinggi dibandingkan siswa dengan </w:t>
      </w:r>
      <w:r w:rsidRPr="00CD445F">
        <w:rPr>
          <w:i/>
          <w:iCs/>
          <w:sz w:val="22"/>
        </w:rPr>
        <w:t xml:space="preserve">fixed mindset. </w:t>
      </w:r>
      <w:r w:rsidRPr="00CD445F">
        <w:rPr>
          <w:sz w:val="22"/>
        </w:rPr>
        <w:t xml:space="preserve"> Siswa </w:t>
      </w:r>
      <w:r w:rsidRPr="00CD445F">
        <w:rPr>
          <w:i/>
          <w:iCs/>
          <w:sz w:val="22"/>
        </w:rPr>
        <w:t xml:space="preserve">growth mindset </w:t>
      </w:r>
      <w:r w:rsidRPr="00CD445F">
        <w:rPr>
          <w:sz w:val="22"/>
        </w:rPr>
        <w:t xml:space="preserve"> lebih termotivasi, gigih dalam menghadapi tantangan, dan percaya bahwa usaha dan ketekunan meningkatkan kemampuan. Siswa </w:t>
      </w:r>
      <w:r w:rsidRPr="00CD445F">
        <w:rPr>
          <w:i/>
          <w:iCs/>
          <w:sz w:val="22"/>
        </w:rPr>
        <w:t xml:space="preserve">fixed mindset </w:t>
      </w:r>
      <w:r w:rsidRPr="00CD445F">
        <w:rPr>
          <w:sz w:val="22"/>
        </w:rPr>
        <w:t xml:space="preserve">cenderung untuk mudah menyerah lebih cepat, merasa terbatas oleh kemampuan dan kurang bersemangat dalam belajar. Seperti halnya siswa di SMP Negeri 2 Merauke, siswa </w:t>
      </w:r>
      <w:r w:rsidRPr="00CD445F">
        <w:rPr>
          <w:i/>
          <w:iCs/>
          <w:sz w:val="22"/>
        </w:rPr>
        <w:t xml:space="preserve">growth mindset </w:t>
      </w:r>
      <w:r w:rsidRPr="00CD445F">
        <w:rPr>
          <w:sz w:val="22"/>
        </w:rPr>
        <w:t xml:space="preserve">prestasinya tinggi materi Phytagoras dan lebih dari KKM,  serta siswa </w:t>
      </w:r>
      <w:r w:rsidRPr="00CD445F">
        <w:rPr>
          <w:i/>
          <w:iCs/>
          <w:sz w:val="22"/>
        </w:rPr>
        <w:t xml:space="preserve">growth mindset </w:t>
      </w:r>
      <w:r w:rsidRPr="00CD445F">
        <w:rPr>
          <w:sz w:val="22"/>
        </w:rPr>
        <w:t xml:space="preserve"> saat mengisi kuesioner yang diberikan mereka cenderung memilih kriteria atau indikator </w:t>
      </w:r>
      <w:r w:rsidRPr="00CD445F">
        <w:rPr>
          <w:i/>
          <w:iCs/>
          <w:sz w:val="22"/>
        </w:rPr>
        <w:t xml:space="preserve"> growth mindset.  </w:t>
      </w:r>
      <w:r w:rsidRPr="00CD445F">
        <w:rPr>
          <w:sz w:val="22"/>
        </w:rPr>
        <w:t xml:space="preserve">Siswa </w:t>
      </w:r>
      <w:r w:rsidRPr="00CD445F">
        <w:rPr>
          <w:i/>
          <w:iCs/>
          <w:sz w:val="22"/>
        </w:rPr>
        <w:t xml:space="preserve">fixed mindset </w:t>
      </w:r>
      <w:r w:rsidRPr="00CD445F">
        <w:rPr>
          <w:sz w:val="22"/>
        </w:rPr>
        <w:t xml:space="preserve"> pun prestasinya tinggi pada materi Phytagoras, tetapi nilainya sama dengan KKM yang ditetapkan sekolah. Hal ini mengindikasikan bahwa siswa yang memiliki </w:t>
      </w:r>
      <w:r w:rsidRPr="00CD445F">
        <w:rPr>
          <w:i/>
          <w:iCs/>
          <w:sz w:val="22"/>
        </w:rPr>
        <w:t xml:space="preserve">growth mindset </w:t>
      </w:r>
      <w:r w:rsidRPr="00CD445F">
        <w:rPr>
          <w:sz w:val="22"/>
        </w:rPr>
        <w:t xml:space="preserve">prestasinya cenderung lebih tinggi dibanding siswa </w:t>
      </w:r>
      <w:r w:rsidRPr="00CD445F">
        <w:rPr>
          <w:i/>
          <w:iCs/>
          <w:sz w:val="22"/>
        </w:rPr>
        <w:t xml:space="preserve">fixed mindset </w:t>
      </w:r>
      <w:r w:rsidRPr="00CD445F">
        <w:rPr>
          <w:sz w:val="22"/>
        </w:rPr>
        <w:t xml:space="preserve">pada materi Phytagoras. </w:t>
      </w:r>
    </w:p>
    <w:p w:rsidR="00A916F1" w:rsidRPr="00CD445F" w:rsidRDefault="00A916F1" w:rsidP="00575B31">
      <w:pPr>
        <w:pStyle w:val="ListParagraph"/>
        <w:spacing w:before="0" w:beforeAutospacing="0" w:after="0" w:afterAutospacing="0" w:line="240" w:lineRule="auto"/>
        <w:ind w:left="0"/>
        <w:rPr>
          <w:rFonts w:eastAsiaTheme="minorEastAsia"/>
          <w:sz w:val="22"/>
        </w:rPr>
      </w:pPr>
      <w:r w:rsidRPr="00CD445F">
        <w:rPr>
          <w:rFonts w:eastAsiaTheme="minorEastAsia"/>
          <w:sz w:val="22"/>
        </w:rPr>
        <w:t xml:space="preserve">Adapun koefisien determinasi memiliki pengaruh sebesar 0,244. Maka besar pengaruh </w:t>
      </w:r>
      <w:r w:rsidRPr="00CD445F">
        <w:rPr>
          <w:rFonts w:eastAsiaTheme="minorEastAsia"/>
          <w:i/>
          <w:iCs/>
          <w:sz w:val="22"/>
        </w:rPr>
        <w:t xml:space="preserve">mindset </w:t>
      </w:r>
      <w:r w:rsidRPr="00CD445F">
        <w:rPr>
          <w:rFonts w:eastAsiaTheme="minorEastAsia"/>
          <w:sz w:val="22"/>
        </w:rPr>
        <w:t xml:space="preserve">terhadap prestasi belajar matematika siswa kelas IX SMP Negeri 2 merauke adalah 24,4% dan 75,6% dipengaruhi oleh faktor lain. </w:t>
      </w:r>
      <w:r w:rsidRPr="00CD445F">
        <w:rPr>
          <w:noProof/>
          <w:sz w:val="22"/>
        </w:rPr>
        <w:t xml:space="preserve">Vandini  (2016) menjadikan 2 faktor yang mempengaruhi prestasi belajar siswa yakni faktor internal dan faktor eksternal. Faktor internal meliputi bakat, minat, perilaku, motivasi, dan kecerdasan. Sedangkan faktor eksternal meliputi keluarga, sekolah, dan lingkungan masyarakat sekitar. </w:t>
      </w:r>
      <w:r w:rsidRPr="00CD445F">
        <w:rPr>
          <w:rFonts w:eastAsiaTheme="minorEastAsia"/>
          <w:sz w:val="22"/>
        </w:rPr>
        <w:t xml:space="preserve">Jadi dari hasil pemaparan tersebut diperoleh bahwa adanya pengaruh </w:t>
      </w:r>
      <w:r w:rsidRPr="00CD445F">
        <w:rPr>
          <w:rFonts w:eastAsiaTheme="minorEastAsia"/>
          <w:i/>
          <w:iCs/>
          <w:sz w:val="22"/>
        </w:rPr>
        <w:t xml:space="preserve">mindset </w:t>
      </w:r>
      <w:r w:rsidRPr="00CD445F">
        <w:rPr>
          <w:rFonts w:eastAsiaTheme="minorEastAsia"/>
          <w:sz w:val="22"/>
        </w:rPr>
        <w:t>terhadap prestasi belajar matematika siswa kelas IX SMP Negeri 2 Merauke.</w:t>
      </w:r>
    </w:p>
    <w:p w:rsidR="00EC4D0C" w:rsidRPr="00CD445F" w:rsidRDefault="00A916F1" w:rsidP="00575B31">
      <w:pPr>
        <w:pStyle w:val="ListParagraph"/>
        <w:spacing w:before="0" w:beforeAutospacing="0" w:after="0" w:afterAutospacing="0" w:line="240" w:lineRule="auto"/>
        <w:ind w:left="0"/>
        <w:rPr>
          <w:sz w:val="22"/>
        </w:rPr>
      </w:pPr>
      <w:r w:rsidRPr="00CD445F">
        <w:rPr>
          <w:rFonts w:eastAsiaTheme="minorEastAsia"/>
          <w:sz w:val="22"/>
        </w:rPr>
        <w:t xml:space="preserve">Hasil penelitian sejalan dengan penelitian yang dilakukan oleh </w:t>
      </w:r>
      <w:r w:rsidRPr="00CD445F">
        <w:rPr>
          <w:sz w:val="22"/>
        </w:rPr>
        <w:fldChar w:fldCharType="begin" w:fldLock="1"/>
      </w:r>
      <w:r w:rsidRPr="00CD445F">
        <w:rPr>
          <w:sz w:val="22"/>
        </w:rPr>
        <w:instrText>ADDIN CSL_CITATION {"citationItems":[{"id":"ITEM-1","itemData":{"author":[{"dropping-particle":"","family":"Rahardi","given":"Fandy","non-dropping-particle":"","parse-names":false,"suffix":""},{"dropping-particle":"","family":"Dartanto","given":"Teguh","non-dropping-particle":"","parse-names":false,"suffix":""}],"id":"ITEM-1","issued":{"date-parts":[["2021"]]},"title":"Machine Translated by Google Heliyon Pola pikir berkembang , kepuasan yang tertunda , dan hasil belajar : bukti dari survei lapangan sekolah swasta paling tertinggal di Depok-Indonesia","type":"article-journal","volume":"7"},"suppress-author":1,"uris":["http://www.mendeley.com/documents/?uuid=8909e486-25ef-4706-986a-cd18685132c7"]}],"mendeley":{"formattedCitation":"(2021)","manualFormatting":" Rahardi &amp; Dartanto (2021)","plainTextFormattedCitation":"(2021)","previouslyFormattedCitation":"(2021)"},"properties":{"noteIndex":0},"schema":"https://github.com/citation-style-language/schema/raw/master/csl-citation.json"}</w:instrText>
      </w:r>
      <w:r w:rsidRPr="00CD445F">
        <w:rPr>
          <w:sz w:val="22"/>
        </w:rPr>
        <w:fldChar w:fldCharType="separate"/>
      </w:r>
      <w:r w:rsidRPr="00CD445F">
        <w:rPr>
          <w:noProof/>
          <w:sz w:val="22"/>
        </w:rPr>
        <w:t xml:space="preserve"> Rahardi &amp; Dartanto (2021)</w:t>
      </w:r>
      <w:r w:rsidRPr="00CD445F">
        <w:rPr>
          <w:sz w:val="22"/>
        </w:rPr>
        <w:fldChar w:fldCharType="end"/>
      </w:r>
      <w:r w:rsidRPr="00CD445F">
        <w:rPr>
          <w:sz w:val="22"/>
        </w:rPr>
        <w:t xml:space="preserve"> </w:t>
      </w:r>
      <w:r w:rsidRPr="00CD445F">
        <w:rPr>
          <w:rFonts w:eastAsiaTheme="minorEastAsia"/>
          <w:sz w:val="22"/>
        </w:rPr>
        <w:t xml:space="preserve">yang menyatakan bahwa 28% siswa SMP di Kabupaten Beji, Depok yang memiliki </w:t>
      </w:r>
      <w:r w:rsidRPr="00CD445F">
        <w:rPr>
          <w:rFonts w:eastAsiaTheme="minorEastAsia"/>
          <w:i/>
          <w:iCs/>
          <w:sz w:val="22"/>
        </w:rPr>
        <w:t xml:space="preserve">growth mindset </w:t>
      </w:r>
      <w:r w:rsidRPr="00CD445F">
        <w:rPr>
          <w:rFonts w:eastAsiaTheme="minorEastAsia"/>
          <w:sz w:val="22"/>
        </w:rPr>
        <w:t xml:space="preserve">dengan nilai rata-rata matematika sebesar 39,05, dapat ditarik kesimpulan </w:t>
      </w:r>
      <w:r w:rsidRPr="00CD445F">
        <w:rPr>
          <w:rFonts w:eastAsiaTheme="minorEastAsia"/>
          <w:i/>
          <w:iCs/>
          <w:sz w:val="22"/>
        </w:rPr>
        <w:t xml:space="preserve">mindset </w:t>
      </w:r>
      <w:r w:rsidRPr="00CD445F">
        <w:rPr>
          <w:rFonts w:eastAsiaTheme="minorEastAsia"/>
          <w:sz w:val="22"/>
        </w:rPr>
        <w:t xml:space="preserve">dapat berperan dalam mempengaruhi hasil belajar siswa, meskipun hasilnya relatif lemah. </w:t>
      </w:r>
      <w:r w:rsidRPr="00CD445F">
        <w:rPr>
          <w:rFonts w:eastAsiaTheme="minorEastAsia"/>
          <w:i/>
          <w:iCs/>
          <w:sz w:val="22"/>
        </w:rPr>
        <w:t xml:space="preserve">Growth mindset </w:t>
      </w:r>
      <w:r w:rsidRPr="00CD445F">
        <w:rPr>
          <w:rFonts w:eastAsiaTheme="minorEastAsia"/>
          <w:sz w:val="22"/>
        </w:rPr>
        <w:t xml:space="preserve">secara positif dapat </w:t>
      </w:r>
      <w:r w:rsidRPr="00CD445F">
        <w:rPr>
          <w:rFonts w:eastAsiaTheme="minorEastAsia"/>
          <w:sz w:val="22"/>
        </w:rPr>
        <w:lastRenderedPageBreak/>
        <w:t xml:space="preserve">meningkatkan hasil belajar matematika siswa. Oleh karena itu, penting untuk mengatasi masalah ini dnegan mendorong siswa untuk percaya diri dan menyakini bahwa kecerdasan dapat dikembangkan. </w:t>
      </w:r>
      <w:r w:rsidRPr="00CD445F">
        <w:rPr>
          <w:sz w:val="22"/>
        </w:rPr>
        <w:fldChar w:fldCharType="begin" w:fldLock="1"/>
      </w:r>
      <w:r w:rsidRPr="00CD445F">
        <w:rPr>
          <w:sz w:val="22"/>
        </w:rPr>
        <w:instrText>ADDIN CSL_CITATION {"citationItems":[{"id":"ITEM-1","itemData":{"author":[{"dropping-particle":"","family":"Putri","given":"Tri Aswinarti Eka","non-dropping-particle":"","parse-names":false,"suffix":""},{"dropping-particle":"","family":"Wahyuddin","given":"Wahyuddin","non-dropping-particle":"","parse-names":false,"suffix":""},{"dropping-particle":"","family":"Halim","given":"St. Nur Humairah","non-dropping-particle":"","parse-names":false,"suffix":""}],"container-title":"Nabla Dewantara: Jurnal Pendidikan Matematika","id":"ITEM-1","issue":"November","issued":{"date-parts":[["2021"]]},"page":"68-79","title":"Pengaruh Mindset dan Metakognisi Terhadap Hasil Belajar Matematika Siswa Kelas VII SMP Negeri 2 Barombong","type":"article-journal","volume":"6"},"suppress-author":1,"uris":["http://www.mendeley.com/documents/?uuid=c47daa26-e5e3-45ef-af0e-8d1a097acf53"]}],"mendeley":{"formattedCitation":"(2021)","manualFormatting":"Putri et al., (2021)","plainTextFormattedCitation":"(2021)","previouslyFormattedCitation":"(2021)"},"properties":{"noteIndex":0},"schema":"https://github.com/citation-style-language/schema/raw/master/csl-citation.json"}</w:instrText>
      </w:r>
      <w:r w:rsidRPr="00CD445F">
        <w:rPr>
          <w:sz w:val="22"/>
        </w:rPr>
        <w:fldChar w:fldCharType="separate"/>
      </w:r>
      <w:r w:rsidRPr="00CD445F">
        <w:rPr>
          <w:noProof/>
          <w:sz w:val="22"/>
        </w:rPr>
        <w:t>Putri et al., (2021)</w:t>
      </w:r>
      <w:r w:rsidRPr="00CD445F">
        <w:rPr>
          <w:sz w:val="22"/>
        </w:rPr>
        <w:fldChar w:fldCharType="end"/>
      </w:r>
      <w:r w:rsidRPr="00CD445F">
        <w:rPr>
          <w:sz w:val="22"/>
        </w:rPr>
        <w:t xml:space="preserve"> menyatakan bahwa </w:t>
      </w:r>
      <w:r w:rsidRPr="00CD445F">
        <w:rPr>
          <w:i/>
          <w:sz w:val="22"/>
        </w:rPr>
        <w:t xml:space="preserve">mindset </w:t>
      </w:r>
      <w:r w:rsidRPr="00CD445F">
        <w:rPr>
          <w:sz w:val="22"/>
        </w:rPr>
        <w:t>siswa kelas VII SMPN 2 Barombong berada pada kategori sedang dengan persentase 36,7%, metakognisi berada pada kategori sedang dengan persentase 36,06% dan hasil belajar kategori sedang dengan persentase 27,87%. Mindset dan metakognisi secara simultan berpengaruh signifikan terhadap hasil belajar matematika siswa sebesar 48,5% terhadap hasil belajar dan sisanya sebesar 51,5% dipengaruhi hal lain.</w:t>
      </w:r>
    </w:p>
    <w:p w:rsidR="004F489B" w:rsidRDefault="004F489B" w:rsidP="00575B31">
      <w:pPr>
        <w:pStyle w:val="ListParagraph"/>
        <w:spacing w:before="0" w:beforeAutospacing="0" w:after="0" w:afterAutospacing="0" w:line="240" w:lineRule="auto"/>
        <w:ind w:left="0"/>
        <w:rPr>
          <w:szCs w:val="24"/>
        </w:rPr>
      </w:pPr>
    </w:p>
    <w:p w:rsidR="00575B31" w:rsidRDefault="00575B31" w:rsidP="00575B31">
      <w:pPr>
        <w:pStyle w:val="ListParagraph"/>
        <w:spacing w:before="240" w:beforeAutospacing="0" w:after="120" w:afterAutospacing="0" w:line="240" w:lineRule="auto"/>
        <w:ind w:left="0"/>
        <w:rPr>
          <w:b/>
          <w:bCs/>
          <w:szCs w:val="24"/>
        </w:rPr>
      </w:pPr>
      <w:r w:rsidRPr="00575B31">
        <w:rPr>
          <w:b/>
          <w:bCs/>
          <w:szCs w:val="24"/>
        </w:rPr>
        <w:t xml:space="preserve">SIMPULAN DAN SARAN </w:t>
      </w:r>
    </w:p>
    <w:p w:rsidR="00E83405" w:rsidRPr="00BA3159" w:rsidRDefault="00E83405" w:rsidP="00BA3159">
      <w:pPr>
        <w:jc w:val="both"/>
        <w:rPr>
          <w:rFonts w:eastAsiaTheme="minorEastAsia"/>
          <w:sz w:val="22"/>
          <w:szCs w:val="22"/>
          <w:lang w:val="id-ID"/>
        </w:rPr>
      </w:pPr>
      <w:r w:rsidRPr="00BA3159">
        <w:rPr>
          <w:rFonts w:eastAsiaTheme="minorEastAsia"/>
          <w:sz w:val="22"/>
          <w:szCs w:val="22"/>
        </w:rPr>
        <w:t>Karakteristik pola pikir yang dimiliki oleh siswa SMP Negeri 2 Merauke cenderung pada pola pikir berkembang (</w:t>
      </w:r>
      <w:r w:rsidRPr="00BA3159">
        <w:rPr>
          <w:rFonts w:eastAsiaTheme="minorEastAsia"/>
          <w:i/>
          <w:iCs/>
          <w:sz w:val="22"/>
          <w:szCs w:val="22"/>
        </w:rPr>
        <w:t xml:space="preserve">growth mindset) </w:t>
      </w:r>
      <w:r w:rsidRPr="00BA3159">
        <w:rPr>
          <w:rFonts w:eastAsiaTheme="minorEastAsia"/>
          <w:sz w:val="22"/>
          <w:szCs w:val="22"/>
        </w:rPr>
        <w:t>sebesar 78,4% dengan jumlah 47 orang dan sedikit pola pikir tetap (</w:t>
      </w:r>
      <w:r w:rsidRPr="00BA3159">
        <w:rPr>
          <w:rFonts w:eastAsiaTheme="minorEastAsia"/>
          <w:i/>
          <w:iCs/>
          <w:sz w:val="22"/>
          <w:szCs w:val="22"/>
        </w:rPr>
        <w:t xml:space="preserve">fixed mindset) </w:t>
      </w:r>
      <w:r w:rsidRPr="00BA3159">
        <w:rPr>
          <w:rFonts w:eastAsiaTheme="minorEastAsia"/>
          <w:sz w:val="22"/>
          <w:szCs w:val="22"/>
        </w:rPr>
        <w:t>sebesar 21,6</w:t>
      </w:r>
      <w:r w:rsidRPr="00BA3159">
        <w:rPr>
          <w:rFonts w:eastAsiaTheme="minorEastAsia"/>
          <w:sz w:val="22"/>
          <w:szCs w:val="22"/>
          <w:lang w:val="id-ID"/>
        </w:rPr>
        <w:t>% sebanyak 13 orang.</w:t>
      </w:r>
    </w:p>
    <w:p w:rsidR="00E83405" w:rsidRPr="00BA3159" w:rsidRDefault="00E83405" w:rsidP="00E83405">
      <w:pPr>
        <w:jc w:val="both"/>
        <w:rPr>
          <w:rFonts w:eastAsiaTheme="minorEastAsia"/>
          <w:sz w:val="22"/>
          <w:szCs w:val="22"/>
        </w:rPr>
      </w:pPr>
      <w:r w:rsidRPr="00BA3159">
        <w:rPr>
          <w:rFonts w:eastAsiaTheme="minorEastAsia"/>
          <w:sz w:val="22"/>
          <w:szCs w:val="22"/>
          <w:lang w:val="id-ID"/>
        </w:rPr>
        <w:t>Terdapat pengaruh</w:t>
      </w:r>
      <w:r w:rsidRPr="00BA3159">
        <w:rPr>
          <w:rFonts w:eastAsiaTheme="minorEastAsia"/>
          <w:sz w:val="22"/>
          <w:szCs w:val="22"/>
        </w:rPr>
        <w:t xml:space="preserve"> </w:t>
      </w:r>
      <w:r w:rsidRPr="00BA3159">
        <w:rPr>
          <w:rFonts w:eastAsiaTheme="minorEastAsia"/>
          <w:i/>
          <w:iCs/>
          <w:sz w:val="22"/>
          <w:szCs w:val="22"/>
        </w:rPr>
        <w:t xml:space="preserve">growth mindset </w:t>
      </w:r>
      <w:r w:rsidRPr="00BA3159">
        <w:rPr>
          <w:rFonts w:eastAsiaTheme="minorEastAsia"/>
          <w:sz w:val="22"/>
          <w:szCs w:val="22"/>
        </w:rPr>
        <w:t>secara parsial</w:t>
      </w:r>
      <w:r w:rsidRPr="00BA3159">
        <w:rPr>
          <w:rFonts w:eastAsiaTheme="minorEastAsia"/>
          <w:i/>
          <w:iCs/>
          <w:sz w:val="22"/>
          <w:szCs w:val="22"/>
        </w:rPr>
        <w:t xml:space="preserve"> </w:t>
      </w:r>
      <w:r w:rsidRPr="00BA3159">
        <w:rPr>
          <w:rFonts w:eastAsiaTheme="minorEastAsia"/>
          <w:sz w:val="22"/>
          <w:szCs w:val="22"/>
        </w:rPr>
        <w:t xml:space="preserve">terhadap prestasi belajar siswa SMP Negeri 2 Merauke sebesar 19,5%. Hal ini mengindikasikan bahwa siswa yang memiliki </w:t>
      </w:r>
      <w:r w:rsidRPr="00BA3159">
        <w:rPr>
          <w:rFonts w:eastAsiaTheme="minorEastAsia"/>
          <w:i/>
          <w:iCs/>
          <w:sz w:val="22"/>
          <w:szCs w:val="22"/>
        </w:rPr>
        <w:t xml:space="preserve">growth mindset, </w:t>
      </w:r>
      <w:r w:rsidRPr="00BA3159">
        <w:rPr>
          <w:rFonts w:eastAsiaTheme="minorEastAsia"/>
          <w:sz w:val="22"/>
          <w:szCs w:val="22"/>
        </w:rPr>
        <w:t>prestasi belajar matematikanya akan meningkat.</w:t>
      </w:r>
    </w:p>
    <w:p w:rsidR="00E83405" w:rsidRPr="00BA3159" w:rsidRDefault="00E83405" w:rsidP="00E83405">
      <w:pPr>
        <w:jc w:val="both"/>
        <w:rPr>
          <w:rFonts w:eastAsiaTheme="minorEastAsia"/>
          <w:sz w:val="22"/>
          <w:szCs w:val="22"/>
        </w:rPr>
      </w:pPr>
      <w:r w:rsidRPr="00BA3159">
        <w:rPr>
          <w:rFonts w:eastAsiaTheme="minorEastAsia"/>
          <w:sz w:val="22"/>
          <w:szCs w:val="22"/>
        </w:rPr>
        <w:t xml:space="preserve">Tidak terdapat pengaruh </w:t>
      </w:r>
      <w:r w:rsidRPr="00BA3159">
        <w:rPr>
          <w:rFonts w:eastAsiaTheme="minorEastAsia"/>
          <w:i/>
          <w:iCs/>
          <w:sz w:val="22"/>
          <w:szCs w:val="22"/>
        </w:rPr>
        <w:t xml:space="preserve">fixed mindset </w:t>
      </w:r>
      <w:r w:rsidRPr="00BA3159">
        <w:rPr>
          <w:rFonts w:eastAsiaTheme="minorEastAsia"/>
          <w:sz w:val="22"/>
          <w:szCs w:val="22"/>
        </w:rPr>
        <w:t xml:space="preserve">secara parsial terhadap prestasi belajar matematika siswa SMP Negeri 2 Merauke. Jika menggunakan koefisien determinasi untuk melihat besar pengaruh </w:t>
      </w:r>
      <w:r w:rsidRPr="00BA3159">
        <w:rPr>
          <w:rFonts w:eastAsiaTheme="minorEastAsia"/>
          <w:i/>
          <w:iCs/>
          <w:sz w:val="22"/>
          <w:szCs w:val="22"/>
        </w:rPr>
        <w:t xml:space="preserve">fixed mindset </w:t>
      </w:r>
      <w:proofErr w:type="spellStart"/>
      <w:r w:rsidRPr="00BA3159">
        <w:rPr>
          <w:rFonts w:eastAsiaTheme="minorEastAsia"/>
          <w:sz w:val="22"/>
          <w:szCs w:val="22"/>
        </w:rPr>
        <w:t>terhadap</w:t>
      </w:r>
      <w:proofErr w:type="spellEnd"/>
      <w:r w:rsidRPr="00BA3159">
        <w:rPr>
          <w:rFonts w:eastAsiaTheme="minorEastAsia"/>
          <w:sz w:val="22"/>
          <w:szCs w:val="22"/>
        </w:rPr>
        <w:t xml:space="preserve"> </w:t>
      </w:r>
      <w:proofErr w:type="spellStart"/>
      <w:r w:rsidRPr="00BA3159">
        <w:rPr>
          <w:rFonts w:eastAsiaTheme="minorEastAsia"/>
          <w:sz w:val="22"/>
          <w:szCs w:val="22"/>
        </w:rPr>
        <w:t>prestasi</w:t>
      </w:r>
      <w:proofErr w:type="spellEnd"/>
      <w:r w:rsidRPr="00BA3159">
        <w:rPr>
          <w:rFonts w:eastAsiaTheme="minorEastAsia"/>
          <w:sz w:val="22"/>
          <w:szCs w:val="22"/>
        </w:rPr>
        <w:t xml:space="preserve"> </w:t>
      </w:r>
      <w:proofErr w:type="spellStart"/>
      <w:r w:rsidRPr="00BA3159">
        <w:rPr>
          <w:rFonts w:eastAsiaTheme="minorEastAsia"/>
          <w:sz w:val="22"/>
          <w:szCs w:val="22"/>
        </w:rPr>
        <w:t>belajar</w:t>
      </w:r>
      <w:proofErr w:type="spellEnd"/>
      <w:r w:rsidRPr="00BA3159">
        <w:rPr>
          <w:rFonts w:eastAsiaTheme="minorEastAsia"/>
          <w:sz w:val="22"/>
          <w:szCs w:val="22"/>
        </w:rPr>
        <w:t xml:space="preserve"> </w:t>
      </w:r>
      <w:proofErr w:type="spellStart"/>
      <w:r w:rsidRPr="00BA3159">
        <w:rPr>
          <w:rFonts w:eastAsiaTheme="minorEastAsia"/>
          <w:sz w:val="22"/>
          <w:szCs w:val="22"/>
        </w:rPr>
        <w:t>matematika</w:t>
      </w:r>
      <w:proofErr w:type="spellEnd"/>
      <w:r w:rsidRPr="00BA3159">
        <w:rPr>
          <w:rFonts w:eastAsiaTheme="minorEastAsia"/>
          <w:sz w:val="22"/>
          <w:szCs w:val="22"/>
        </w:rPr>
        <w:t xml:space="preserve"> </w:t>
      </w:r>
      <w:proofErr w:type="spellStart"/>
      <w:r w:rsidRPr="00BA3159">
        <w:rPr>
          <w:rFonts w:eastAsiaTheme="minorEastAsia"/>
          <w:sz w:val="22"/>
          <w:szCs w:val="22"/>
        </w:rPr>
        <w:t>relatif</w:t>
      </w:r>
      <w:proofErr w:type="spellEnd"/>
      <w:r w:rsidRPr="00BA3159">
        <w:rPr>
          <w:rFonts w:eastAsiaTheme="minorEastAsia"/>
          <w:sz w:val="22"/>
          <w:szCs w:val="22"/>
        </w:rPr>
        <w:t xml:space="preserve"> </w:t>
      </w:r>
      <w:proofErr w:type="spellStart"/>
      <w:r w:rsidRPr="00BA3159">
        <w:rPr>
          <w:rFonts w:eastAsiaTheme="minorEastAsia"/>
          <w:sz w:val="22"/>
          <w:szCs w:val="22"/>
        </w:rPr>
        <w:t>kecil</w:t>
      </w:r>
      <w:proofErr w:type="spellEnd"/>
      <w:r w:rsidRPr="00BA3159">
        <w:rPr>
          <w:rFonts w:eastAsiaTheme="minorEastAsia"/>
          <w:sz w:val="22"/>
          <w:szCs w:val="22"/>
        </w:rPr>
        <w:t xml:space="preserve"> </w:t>
      </w:r>
      <w:proofErr w:type="spellStart"/>
      <w:r w:rsidRPr="00BA3159">
        <w:rPr>
          <w:rFonts w:eastAsiaTheme="minorEastAsia"/>
          <w:sz w:val="22"/>
          <w:szCs w:val="22"/>
        </w:rPr>
        <w:t>yakni</w:t>
      </w:r>
      <w:proofErr w:type="spellEnd"/>
      <w:r w:rsidRPr="00BA3159">
        <w:rPr>
          <w:rFonts w:eastAsiaTheme="minorEastAsia"/>
          <w:sz w:val="22"/>
          <w:szCs w:val="22"/>
        </w:rPr>
        <w:t xml:space="preserve"> 5,8 %.</w:t>
      </w:r>
    </w:p>
    <w:p w:rsidR="00575B31" w:rsidRPr="00BA3159" w:rsidRDefault="00E83405" w:rsidP="00BA3159">
      <w:pPr>
        <w:jc w:val="both"/>
        <w:rPr>
          <w:rFonts w:eastAsiaTheme="minorEastAsia"/>
          <w:lang w:val="id-ID"/>
        </w:rPr>
      </w:pPr>
      <w:r w:rsidRPr="00BA3159">
        <w:rPr>
          <w:rFonts w:eastAsiaTheme="minorEastAsia"/>
          <w:sz w:val="22"/>
          <w:szCs w:val="22"/>
        </w:rPr>
        <w:t xml:space="preserve">Terdapat pengaruh simultan </w:t>
      </w:r>
      <w:r w:rsidRPr="00BA3159">
        <w:rPr>
          <w:rFonts w:eastAsiaTheme="minorEastAsia"/>
          <w:i/>
          <w:iCs/>
          <w:sz w:val="22"/>
          <w:szCs w:val="22"/>
        </w:rPr>
        <w:t xml:space="preserve">growth mindset </w:t>
      </w:r>
      <w:r w:rsidRPr="00BA3159">
        <w:rPr>
          <w:rFonts w:eastAsiaTheme="minorEastAsia"/>
          <w:sz w:val="22"/>
          <w:szCs w:val="22"/>
        </w:rPr>
        <w:t xml:space="preserve">dan </w:t>
      </w:r>
      <w:r w:rsidRPr="00BA3159">
        <w:rPr>
          <w:rFonts w:eastAsiaTheme="minorEastAsia"/>
          <w:i/>
          <w:iCs/>
          <w:sz w:val="22"/>
          <w:szCs w:val="22"/>
        </w:rPr>
        <w:t xml:space="preserve">fixed mindset </w:t>
      </w:r>
      <w:r w:rsidRPr="00BA3159">
        <w:rPr>
          <w:rFonts w:eastAsiaTheme="minorEastAsia"/>
          <w:sz w:val="22"/>
          <w:szCs w:val="22"/>
        </w:rPr>
        <w:t xml:space="preserve">terhadap prestasi belajar siswa SMP Negeri 2 Merauke sebesar 24,4 %. Hal ini berarti </w:t>
      </w:r>
      <w:r w:rsidRPr="00BA3159">
        <w:rPr>
          <w:rFonts w:eastAsiaTheme="minorEastAsia"/>
          <w:i/>
          <w:iCs/>
          <w:sz w:val="22"/>
          <w:szCs w:val="22"/>
        </w:rPr>
        <w:t xml:space="preserve">mindset </w:t>
      </w:r>
      <w:r w:rsidRPr="00BA3159">
        <w:rPr>
          <w:rFonts w:eastAsiaTheme="minorEastAsia"/>
          <w:sz w:val="22"/>
          <w:szCs w:val="22"/>
        </w:rPr>
        <w:t xml:space="preserve">memiliki pengaruh terhadap prestasi belajar matematika </w:t>
      </w:r>
      <w:r w:rsidRPr="00BA3159">
        <w:rPr>
          <w:rFonts w:eastAsiaTheme="minorEastAsia"/>
          <w:sz w:val="22"/>
          <w:szCs w:val="22"/>
          <w:lang w:val="id-ID"/>
        </w:rPr>
        <w:t>siswa walaupun relatif rendah</w:t>
      </w:r>
      <w:r w:rsidRPr="00BA3159">
        <w:rPr>
          <w:rFonts w:eastAsiaTheme="minorEastAsia"/>
          <w:lang w:val="id-ID"/>
        </w:rPr>
        <w:t>.</w:t>
      </w:r>
    </w:p>
    <w:p w:rsidR="00BA3159" w:rsidRPr="00BA3159" w:rsidRDefault="00BA3159" w:rsidP="00BA3159">
      <w:pPr>
        <w:jc w:val="both"/>
        <w:rPr>
          <w:rFonts w:eastAsiaTheme="minorEastAsia"/>
          <w:sz w:val="22"/>
          <w:szCs w:val="22"/>
        </w:rPr>
      </w:pPr>
      <w:r w:rsidRPr="00BA3159">
        <w:rPr>
          <w:rFonts w:eastAsiaTheme="minorEastAsia"/>
          <w:sz w:val="22"/>
          <w:szCs w:val="22"/>
          <w:lang w:val="id-ID"/>
        </w:rPr>
        <w:t>Dalam pelaksanaan proses belajar mengajar</w:t>
      </w:r>
      <w:r w:rsidRPr="00BA3159">
        <w:rPr>
          <w:rFonts w:eastAsiaTheme="minorEastAsia"/>
          <w:sz w:val="22"/>
          <w:szCs w:val="22"/>
        </w:rPr>
        <w:t xml:space="preserve">, guru sebaiknya menciptakan suasana kelas yang menumbuhkan </w:t>
      </w:r>
      <w:r w:rsidRPr="00BA3159">
        <w:rPr>
          <w:rFonts w:eastAsiaTheme="minorEastAsia"/>
          <w:i/>
          <w:iCs/>
          <w:sz w:val="22"/>
          <w:szCs w:val="22"/>
        </w:rPr>
        <w:t xml:space="preserve">mindset </w:t>
      </w:r>
      <w:r w:rsidRPr="00BA3159">
        <w:rPr>
          <w:rFonts w:eastAsiaTheme="minorEastAsia"/>
          <w:sz w:val="22"/>
          <w:szCs w:val="22"/>
        </w:rPr>
        <w:t>supaya siswa lebih memahami materi dan tugas matematika dan tidak beranggapan bahwa matematika itu mata pelajaran yang sulit.</w:t>
      </w:r>
    </w:p>
    <w:p w:rsidR="00BA3159" w:rsidRDefault="00BA3159" w:rsidP="00BA3159">
      <w:pPr>
        <w:jc w:val="both"/>
        <w:rPr>
          <w:rFonts w:eastAsiaTheme="minorEastAsia"/>
          <w:sz w:val="22"/>
          <w:szCs w:val="22"/>
        </w:rPr>
      </w:pPr>
      <w:r w:rsidRPr="00BA3159">
        <w:rPr>
          <w:rFonts w:eastAsiaTheme="minorEastAsia"/>
          <w:sz w:val="22"/>
          <w:szCs w:val="22"/>
        </w:rPr>
        <w:t xml:space="preserve">Bagi siswa, sebaiknya mereka memiliki keyakinan bahwa dengan belajar matematika yang giat dan pantang menyerah maka mereka </w:t>
      </w:r>
      <w:r w:rsidRPr="00BA3159">
        <w:rPr>
          <w:rFonts w:eastAsiaTheme="minorEastAsia"/>
          <w:sz w:val="22"/>
          <w:szCs w:val="22"/>
        </w:rPr>
        <w:t xml:space="preserve">akan mencapai prestasi belajar matematika yang baik. </w:t>
      </w:r>
    </w:p>
    <w:p w:rsidR="00435728" w:rsidRPr="00BA3159" w:rsidRDefault="00435728" w:rsidP="00BA3159">
      <w:pPr>
        <w:jc w:val="both"/>
        <w:rPr>
          <w:rFonts w:eastAsiaTheme="minorEastAsia"/>
          <w:sz w:val="22"/>
          <w:szCs w:val="22"/>
        </w:rPr>
      </w:pPr>
    </w:p>
    <w:p w:rsidR="00BA3159" w:rsidRPr="00BA3159" w:rsidRDefault="00BA3159" w:rsidP="00BA3159">
      <w:pPr>
        <w:jc w:val="both"/>
        <w:rPr>
          <w:rFonts w:eastAsiaTheme="minorEastAsia"/>
        </w:rPr>
      </w:pPr>
    </w:p>
    <w:p w:rsidR="00AC4074" w:rsidRDefault="00AC4074" w:rsidP="00057BCD">
      <w:pPr>
        <w:pStyle w:val="Heading1"/>
        <w:numPr>
          <w:ilvl w:val="0"/>
          <w:numId w:val="0"/>
        </w:numPr>
        <w:spacing w:before="240" w:after="120"/>
        <w:jc w:val="both"/>
        <w:rPr>
          <w:sz w:val="24"/>
          <w:szCs w:val="24"/>
          <w:lang w:val="id-ID"/>
        </w:rPr>
      </w:pPr>
      <w:r w:rsidRPr="008B0B94">
        <w:rPr>
          <w:b/>
          <w:sz w:val="24"/>
          <w:szCs w:val="24"/>
          <w:lang w:val="id-ID"/>
        </w:rPr>
        <w:t xml:space="preserve">DAFTAR </w:t>
      </w:r>
      <w:r>
        <w:rPr>
          <w:b/>
          <w:sz w:val="24"/>
          <w:szCs w:val="24"/>
        </w:rPr>
        <w:t>PUSTAKA</w:t>
      </w:r>
      <w:r w:rsidR="00057BCD">
        <w:rPr>
          <w:b/>
          <w:sz w:val="24"/>
          <w:szCs w:val="24"/>
          <w:lang w:val="id-ID"/>
        </w:rPr>
        <w:t xml:space="preserve"> </w:t>
      </w:r>
    </w:p>
    <w:p w:rsidR="00804406" w:rsidRPr="00575B31" w:rsidRDefault="00804406" w:rsidP="00BA3159">
      <w:pPr>
        <w:widowControl w:val="0"/>
        <w:autoSpaceDE w:val="0"/>
        <w:autoSpaceDN w:val="0"/>
        <w:adjustRightInd w:val="0"/>
        <w:spacing w:before="240" w:after="120"/>
        <w:ind w:left="482" w:hanging="482"/>
        <w:jc w:val="both"/>
        <w:rPr>
          <w:noProof/>
          <w:sz w:val="22"/>
          <w:szCs w:val="22"/>
        </w:rPr>
      </w:pPr>
      <w:r w:rsidRPr="00575B31">
        <w:rPr>
          <w:sz w:val="22"/>
          <w:szCs w:val="22"/>
          <w:lang w:val="id-ID"/>
        </w:rPr>
        <w:fldChar w:fldCharType="begin" w:fldLock="1"/>
      </w:r>
      <w:r w:rsidRPr="00575B31">
        <w:rPr>
          <w:sz w:val="22"/>
          <w:szCs w:val="22"/>
          <w:lang w:val="id-ID"/>
        </w:rPr>
        <w:instrText xml:space="preserve">ADDIN Mendeley Bibliography CSL_BIBLIOGRAPHY </w:instrText>
      </w:r>
      <w:r w:rsidRPr="00575B31">
        <w:rPr>
          <w:sz w:val="22"/>
          <w:szCs w:val="22"/>
          <w:lang w:val="id-ID"/>
        </w:rPr>
        <w:fldChar w:fldCharType="separate"/>
      </w:r>
      <w:r w:rsidRPr="00575B31">
        <w:rPr>
          <w:noProof/>
          <w:sz w:val="22"/>
          <w:szCs w:val="22"/>
        </w:rPr>
        <w:t xml:space="preserve">Achdiyat, M., &amp; Lestari, K. D. (2016). Prestasi Belajar Matematika Ditinjau dari Kepercayaan Diri dan Keaktifan Siswa di Kelas. </w:t>
      </w:r>
      <w:r w:rsidRPr="00575B31">
        <w:rPr>
          <w:i/>
          <w:iCs/>
          <w:noProof/>
          <w:sz w:val="22"/>
          <w:szCs w:val="22"/>
        </w:rPr>
        <w:t>Formatif: Jurnal Ilmiah Pendidikan MIPA</w:t>
      </w:r>
      <w:r w:rsidRPr="00575B31">
        <w:rPr>
          <w:noProof/>
          <w:sz w:val="22"/>
          <w:szCs w:val="22"/>
        </w:rPr>
        <w:t xml:space="preserve">, </w:t>
      </w:r>
      <w:r w:rsidRPr="00575B31">
        <w:rPr>
          <w:i/>
          <w:iCs/>
          <w:noProof/>
          <w:sz w:val="22"/>
          <w:szCs w:val="22"/>
        </w:rPr>
        <w:t>6</w:t>
      </w:r>
      <w:r w:rsidRPr="00575B31">
        <w:rPr>
          <w:noProof/>
          <w:sz w:val="22"/>
          <w:szCs w:val="22"/>
        </w:rPr>
        <w:t xml:space="preserve">(1), 50–61. </w:t>
      </w:r>
    </w:p>
    <w:p w:rsidR="00804406" w:rsidRPr="00575B31" w:rsidRDefault="00804406" w:rsidP="00BA3159">
      <w:pPr>
        <w:widowControl w:val="0"/>
        <w:autoSpaceDE w:val="0"/>
        <w:autoSpaceDN w:val="0"/>
        <w:adjustRightInd w:val="0"/>
        <w:spacing w:before="240" w:after="120"/>
        <w:ind w:left="482" w:hanging="482"/>
        <w:jc w:val="both"/>
        <w:rPr>
          <w:noProof/>
          <w:sz w:val="22"/>
          <w:szCs w:val="22"/>
        </w:rPr>
      </w:pPr>
      <w:r w:rsidRPr="00575B31">
        <w:rPr>
          <w:noProof/>
          <w:sz w:val="22"/>
          <w:szCs w:val="22"/>
        </w:rPr>
        <w:t xml:space="preserve">Putri, N. A., &amp; Wilman, A. T. (2023). Perbandingan Antara Growth Mindset Dan Fixed. </w:t>
      </w:r>
      <w:r w:rsidRPr="00575B31">
        <w:rPr>
          <w:i/>
          <w:iCs/>
          <w:noProof/>
          <w:sz w:val="22"/>
          <w:szCs w:val="22"/>
        </w:rPr>
        <w:t>Muntazam</w:t>
      </w:r>
      <w:r w:rsidRPr="00575B31">
        <w:rPr>
          <w:noProof/>
          <w:sz w:val="22"/>
          <w:szCs w:val="22"/>
        </w:rPr>
        <w:t xml:space="preserve">, </w:t>
      </w:r>
      <w:r w:rsidRPr="00575B31">
        <w:rPr>
          <w:i/>
          <w:iCs/>
          <w:noProof/>
          <w:sz w:val="22"/>
          <w:szCs w:val="22"/>
        </w:rPr>
        <w:t>04</w:t>
      </w:r>
      <w:r w:rsidRPr="00575B31">
        <w:rPr>
          <w:noProof/>
          <w:sz w:val="22"/>
          <w:szCs w:val="22"/>
        </w:rPr>
        <w:t>(01), 58–67.</w:t>
      </w:r>
    </w:p>
    <w:p w:rsidR="00804406" w:rsidRPr="00575B31" w:rsidRDefault="00804406" w:rsidP="00BA3159">
      <w:pPr>
        <w:widowControl w:val="0"/>
        <w:autoSpaceDE w:val="0"/>
        <w:autoSpaceDN w:val="0"/>
        <w:adjustRightInd w:val="0"/>
        <w:spacing w:before="240" w:after="120"/>
        <w:ind w:left="482" w:hanging="482"/>
        <w:jc w:val="both"/>
        <w:rPr>
          <w:noProof/>
          <w:sz w:val="22"/>
          <w:szCs w:val="22"/>
        </w:rPr>
      </w:pPr>
      <w:r w:rsidRPr="00575B31">
        <w:rPr>
          <w:noProof/>
          <w:sz w:val="22"/>
          <w:szCs w:val="22"/>
        </w:rPr>
        <w:t xml:space="preserve">Putri, T. A. E., Wahyuddin, W., &amp; Halim, S. N. H. (2021). Pengaruh Mindset dan Metakognisi Terhadap Hasil Belajar Matematika Siswa Kelas VII SMP Negeri 2 Barombong. </w:t>
      </w:r>
      <w:r w:rsidRPr="00575B31">
        <w:rPr>
          <w:i/>
          <w:iCs/>
          <w:noProof/>
          <w:sz w:val="22"/>
          <w:szCs w:val="22"/>
        </w:rPr>
        <w:t>Nabla Dewantara: Jurnal Pendidikan Matematika</w:t>
      </w:r>
      <w:r w:rsidRPr="00575B31">
        <w:rPr>
          <w:noProof/>
          <w:sz w:val="22"/>
          <w:szCs w:val="22"/>
        </w:rPr>
        <w:t xml:space="preserve">, </w:t>
      </w:r>
      <w:r w:rsidRPr="00575B31">
        <w:rPr>
          <w:i/>
          <w:iCs/>
          <w:noProof/>
          <w:sz w:val="22"/>
          <w:szCs w:val="22"/>
        </w:rPr>
        <w:t>6</w:t>
      </w:r>
      <w:r w:rsidRPr="00575B31">
        <w:rPr>
          <w:noProof/>
          <w:sz w:val="22"/>
          <w:szCs w:val="22"/>
        </w:rPr>
        <w:t>(November), 68–79.</w:t>
      </w:r>
    </w:p>
    <w:p w:rsidR="00804406" w:rsidRPr="00575B31" w:rsidRDefault="00804406" w:rsidP="00BA3159">
      <w:pPr>
        <w:widowControl w:val="0"/>
        <w:autoSpaceDE w:val="0"/>
        <w:autoSpaceDN w:val="0"/>
        <w:adjustRightInd w:val="0"/>
        <w:spacing w:before="240" w:after="120"/>
        <w:ind w:left="482" w:hanging="482"/>
        <w:jc w:val="both"/>
        <w:rPr>
          <w:noProof/>
          <w:sz w:val="22"/>
          <w:szCs w:val="22"/>
        </w:rPr>
      </w:pPr>
      <w:r w:rsidRPr="00575B31">
        <w:rPr>
          <w:noProof/>
          <w:sz w:val="22"/>
          <w:szCs w:val="22"/>
        </w:rPr>
        <w:t xml:space="preserve">Rahardi, F., &amp; Dartanto, T. (2021). </w:t>
      </w:r>
      <w:r w:rsidRPr="00575B31">
        <w:rPr>
          <w:i/>
          <w:iCs/>
          <w:noProof/>
          <w:sz w:val="22"/>
          <w:szCs w:val="22"/>
        </w:rPr>
        <w:t>Machine Translated by Google Heliyon Pola pikir berkembang , kepuasan yang tertunda , dan hasil belajar : bukti dari survei lapangan sekolah swasta paling tertinggal di Depok-Indonesia</w:t>
      </w:r>
      <w:r w:rsidRPr="00575B31">
        <w:rPr>
          <w:noProof/>
          <w:sz w:val="22"/>
          <w:szCs w:val="22"/>
        </w:rPr>
        <w:t xml:space="preserve">. </w:t>
      </w:r>
      <w:r w:rsidRPr="00575B31">
        <w:rPr>
          <w:i/>
          <w:iCs/>
          <w:noProof/>
          <w:sz w:val="22"/>
          <w:szCs w:val="22"/>
        </w:rPr>
        <w:t>7</w:t>
      </w:r>
      <w:r w:rsidRPr="00575B31">
        <w:rPr>
          <w:noProof/>
          <w:sz w:val="22"/>
          <w:szCs w:val="22"/>
        </w:rPr>
        <w:t>.</w:t>
      </w:r>
    </w:p>
    <w:p w:rsidR="00804406" w:rsidRPr="00575B31" w:rsidRDefault="00804406" w:rsidP="00BA3159">
      <w:pPr>
        <w:widowControl w:val="0"/>
        <w:autoSpaceDE w:val="0"/>
        <w:autoSpaceDN w:val="0"/>
        <w:adjustRightInd w:val="0"/>
        <w:spacing w:before="240" w:after="120"/>
        <w:ind w:left="482" w:hanging="482"/>
        <w:jc w:val="both"/>
        <w:rPr>
          <w:noProof/>
          <w:sz w:val="22"/>
          <w:szCs w:val="22"/>
        </w:rPr>
      </w:pPr>
      <w:r w:rsidRPr="00575B31">
        <w:rPr>
          <w:noProof/>
          <w:sz w:val="22"/>
          <w:szCs w:val="22"/>
        </w:rPr>
        <w:t xml:space="preserve">Ramadhan, M., &amp; Winaryati, E. (2016). Korelasi Metode Pembelajaran Terhadap Mindset Siswa Pada Pelajaran Kimia. </w:t>
      </w:r>
      <w:r w:rsidRPr="00575B31">
        <w:rPr>
          <w:i/>
          <w:iCs/>
          <w:noProof/>
          <w:sz w:val="22"/>
          <w:szCs w:val="22"/>
        </w:rPr>
        <w:t>Jurnal Pendidikan Sains (Jps)</w:t>
      </w:r>
      <w:r w:rsidRPr="00575B31">
        <w:rPr>
          <w:noProof/>
          <w:sz w:val="22"/>
          <w:szCs w:val="22"/>
        </w:rPr>
        <w:t xml:space="preserve">, </w:t>
      </w:r>
      <w:r w:rsidRPr="00575B31">
        <w:rPr>
          <w:i/>
          <w:iCs/>
          <w:noProof/>
          <w:sz w:val="22"/>
          <w:szCs w:val="22"/>
        </w:rPr>
        <w:t>4</w:t>
      </w:r>
      <w:r w:rsidRPr="00575B31">
        <w:rPr>
          <w:noProof/>
          <w:sz w:val="22"/>
          <w:szCs w:val="22"/>
        </w:rPr>
        <w:t>(1), 37–42.</w:t>
      </w:r>
    </w:p>
    <w:p w:rsidR="00804406" w:rsidRPr="00575B31" w:rsidRDefault="00804406" w:rsidP="00BA3159">
      <w:pPr>
        <w:widowControl w:val="0"/>
        <w:autoSpaceDE w:val="0"/>
        <w:autoSpaceDN w:val="0"/>
        <w:adjustRightInd w:val="0"/>
        <w:spacing w:before="240" w:after="120"/>
        <w:ind w:left="482" w:hanging="482"/>
        <w:jc w:val="both"/>
        <w:rPr>
          <w:noProof/>
          <w:sz w:val="22"/>
          <w:szCs w:val="22"/>
        </w:rPr>
      </w:pPr>
      <w:r w:rsidRPr="00575B31">
        <w:rPr>
          <w:noProof/>
          <w:sz w:val="22"/>
          <w:szCs w:val="22"/>
        </w:rPr>
        <w:t xml:space="preserve">Saefudin, A. A., &amp; Wijaya, A. (2023). </w:t>
      </w:r>
      <w:r w:rsidRPr="00575B31">
        <w:rPr>
          <w:i/>
          <w:iCs/>
          <w:noProof/>
          <w:sz w:val="22"/>
          <w:szCs w:val="22"/>
        </w:rPr>
        <w:t>The characteristics of the mathematical mindset of junior high school students</w:t>
      </w:r>
      <w:r w:rsidRPr="00575B31">
        <w:rPr>
          <w:noProof/>
          <w:sz w:val="22"/>
          <w:szCs w:val="22"/>
        </w:rPr>
        <w:t xml:space="preserve">. </w:t>
      </w:r>
      <w:r w:rsidRPr="00575B31">
        <w:rPr>
          <w:i/>
          <w:iCs/>
          <w:noProof/>
          <w:sz w:val="22"/>
          <w:szCs w:val="22"/>
        </w:rPr>
        <w:t>19</w:t>
      </w:r>
      <w:r w:rsidRPr="00575B31">
        <w:rPr>
          <w:noProof/>
          <w:sz w:val="22"/>
          <w:szCs w:val="22"/>
        </w:rPr>
        <w:t>(1).</w:t>
      </w:r>
    </w:p>
    <w:p w:rsidR="00804406" w:rsidRPr="00575B31" w:rsidRDefault="00804406" w:rsidP="00BA3159">
      <w:pPr>
        <w:widowControl w:val="0"/>
        <w:autoSpaceDE w:val="0"/>
        <w:autoSpaceDN w:val="0"/>
        <w:adjustRightInd w:val="0"/>
        <w:spacing w:before="240" w:after="120"/>
        <w:ind w:left="482" w:hanging="482"/>
        <w:jc w:val="both"/>
        <w:rPr>
          <w:noProof/>
          <w:sz w:val="22"/>
          <w:szCs w:val="22"/>
        </w:rPr>
      </w:pPr>
      <w:r w:rsidRPr="00575B31">
        <w:rPr>
          <w:noProof/>
          <w:sz w:val="22"/>
          <w:szCs w:val="22"/>
        </w:rPr>
        <w:t xml:space="preserve">Saefudin, A. A., Wijaya, A., Irene, S., &amp; Dwiningrum, A. (2022). </w:t>
      </w:r>
      <w:r w:rsidRPr="00575B31">
        <w:rPr>
          <w:i/>
          <w:iCs/>
          <w:noProof/>
          <w:sz w:val="22"/>
          <w:szCs w:val="22"/>
        </w:rPr>
        <w:t>Ciri-ciri pola pikir matematis siswa SMP</w:t>
      </w:r>
      <w:r w:rsidRPr="00575B31">
        <w:rPr>
          <w:noProof/>
          <w:sz w:val="22"/>
          <w:szCs w:val="22"/>
        </w:rPr>
        <w:t xml:space="preserve">. </w:t>
      </w:r>
      <w:r w:rsidRPr="00575B31">
        <w:rPr>
          <w:i/>
          <w:iCs/>
          <w:noProof/>
          <w:sz w:val="22"/>
          <w:szCs w:val="22"/>
        </w:rPr>
        <w:t>19</w:t>
      </w:r>
      <w:r w:rsidRPr="00575B31">
        <w:rPr>
          <w:noProof/>
          <w:sz w:val="22"/>
          <w:szCs w:val="22"/>
        </w:rPr>
        <w:t>(1), 1–13.</w:t>
      </w:r>
    </w:p>
    <w:p w:rsidR="00BA3159" w:rsidRPr="00BA3159" w:rsidRDefault="00804406" w:rsidP="00BA3159">
      <w:pPr>
        <w:widowControl w:val="0"/>
        <w:autoSpaceDE w:val="0"/>
        <w:autoSpaceDN w:val="0"/>
        <w:adjustRightInd w:val="0"/>
        <w:spacing w:before="240" w:after="120"/>
        <w:ind w:left="482" w:hanging="482"/>
        <w:jc w:val="both"/>
        <w:rPr>
          <w:noProof/>
          <w:sz w:val="22"/>
          <w:szCs w:val="22"/>
          <w:lang w:val="id-ID"/>
        </w:rPr>
      </w:pPr>
      <w:r w:rsidRPr="00575B31">
        <w:rPr>
          <w:noProof/>
          <w:sz w:val="22"/>
          <w:szCs w:val="22"/>
        </w:rPr>
        <w:t xml:space="preserve">Vandini, I. (2016). Peran Kepercayaan Diri terhadap Prestasi Belajar Matematika Siswa. </w:t>
      </w:r>
      <w:r w:rsidRPr="00575B31">
        <w:rPr>
          <w:i/>
          <w:iCs/>
          <w:noProof/>
          <w:sz w:val="22"/>
          <w:szCs w:val="22"/>
        </w:rPr>
        <w:t>Formatif: Jurnal Ilmiah Pendidikan MIPA</w:t>
      </w:r>
      <w:r w:rsidRPr="00575B31">
        <w:rPr>
          <w:noProof/>
          <w:sz w:val="22"/>
          <w:szCs w:val="22"/>
        </w:rPr>
        <w:t xml:space="preserve">, </w:t>
      </w:r>
      <w:r w:rsidRPr="00575B31">
        <w:rPr>
          <w:i/>
          <w:iCs/>
          <w:noProof/>
          <w:sz w:val="22"/>
          <w:szCs w:val="22"/>
        </w:rPr>
        <w:t>5</w:t>
      </w:r>
      <w:r w:rsidRPr="00575B31">
        <w:rPr>
          <w:noProof/>
          <w:sz w:val="22"/>
          <w:szCs w:val="22"/>
        </w:rPr>
        <w:t>(3), 210–219. https://doi.org/10.30998/formatif.v5i3.646</w:t>
      </w:r>
      <w:r w:rsidR="00BA3159">
        <w:rPr>
          <w:noProof/>
          <w:sz w:val="22"/>
          <w:szCs w:val="22"/>
          <w:lang w:val="id-ID"/>
        </w:rPr>
        <w:t xml:space="preserve"> </w:t>
      </w:r>
    </w:p>
    <w:p w:rsidR="00864F51" w:rsidRPr="00575B31" w:rsidRDefault="00804406" w:rsidP="00BA3159">
      <w:pPr>
        <w:jc w:val="both"/>
        <w:rPr>
          <w:color w:val="FF0000"/>
        </w:rPr>
        <w:sectPr w:rsidR="00864F51" w:rsidRPr="00575B31" w:rsidSect="00AC4074">
          <w:type w:val="continuous"/>
          <w:pgSz w:w="11906" w:h="16838"/>
          <w:pgMar w:top="1440" w:right="1440" w:bottom="1440" w:left="1440" w:header="708" w:footer="708" w:gutter="0"/>
          <w:cols w:num="2" w:space="708"/>
          <w:docGrid w:linePitch="360"/>
        </w:sectPr>
      </w:pPr>
      <w:r w:rsidRPr="00575B31">
        <w:rPr>
          <w:sz w:val="22"/>
          <w:szCs w:val="22"/>
          <w:lang w:val="id-ID"/>
        </w:rPr>
        <w:fldChar w:fldCharType="end"/>
      </w:r>
    </w:p>
    <w:p w:rsidR="00BA3159" w:rsidRPr="00575B31" w:rsidRDefault="00BA3159" w:rsidP="00176C43">
      <w:pPr>
        <w:spacing w:line="360" w:lineRule="auto"/>
        <w:jc w:val="left"/>
        <w:rPr>
          <w:color w:val="FF0000"/>
          <w:sz w:val="22"/>
          <w:szCs w:val="22"/>
          <w:lang w:val="id-ID"/>
        </w:rPr>
      </w:pPr>
    </w:p>
    <w:sectPr w:rsidR="00BA3159" w:rsidRPr="00575B31" w:rsidSect="00C263FF">
      <w:type w:val="continuous"/>
      <w:pgSz w:w="11906" w:h="16838" w:code="9"/>
      <w:pgMar w:top="137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1CFB" w:rsidRDefault="002C1CFB">
      <w:r>
        <w:separator/>
      </w:r>
    </w:p>
  </w:endnote>
  <w:endnote w:type="continuationSeparator" w:id="0">
    <w:p w:rsidR="002C1CFB" w:rsidRDefault="002C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Schoolbook">
    <w:altName w:val="Cambri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1CFB" w:rsidRDefault="002C1CFB">
      <w:r>
        <w:separator/>
      </w:r>
    </w:p>
  </w:footnote>
  <w:footnote w:type="continuationSeparator" w:id="0">
    <w:p w:rsidR="002C1CFB" w:rsidRDefault="002C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7584"/>
    <w:multiLevelType w:val="hybridMultilevel"/>
    <w:tmpl w:val="44CCDC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C92476A"/>
    <w:multiLevelType w:val="hybridMultilevel"/>
    <w:tmpl w:val="42866B66"/>
    <w:lvl w:ilvl="0" w:tplc="89BEB088">
      <w:start w:val="1"/>
      <w:numFmt w:val="decimal"/>
      <w:lvlText w:val="%1."/>
      <w:lvlJc w:val="left"/>
      <w:pPr>
        <w:ind w:left="502"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0187016"/>
    <w:multiLevelType w:val="hybridMultilevel"/>
    <w:tmpl w:val="EA7415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6E44222"/>
    <w:multiLevelType w:val="hybridMultilevel"/>
    <w:tmpl w:val="91420D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7467003"/>
    <w:multiLevelType w:val="hybridMultilevel"/>
    <w:tmpl w:val="C944F4B0"/>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79564A6"/>
    <w:multiLevelType w:val="hybridMultilevel"/>
    <w:tmpl w:val="3AF2ADB2"/>
    <w:lvl w:ilvl="0" w:tplc="FC0024E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4FF645B3"/>
    <w:multiLevelType w:val="hybridMultilevel"/>
    <w:tmpl w:val="928EC1FA"/>
    <w:lvl w:ilvl="0" w:tplc="33186F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52431442"/>
    <w:multiLevelType w:val="hybridMultilevel"/>
    <w:tmpl w:val="629A3CD0"/>
    <w:lvl w:ilvl="0" w:tplc="CB8AF18E">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16cid:durableId="909315023">
    <w:abstractNumId w:val="5"/>
  </w:num>
  <w:num w:numId="2" w16cid:durableId="1057238533">
    <w:abstractNumId w:val="6"/>
  </w:num>
  <w:num w:numId="3" w16cid:durableId="1073506445">
    <w:abstractNumId w:val="3"/>
  </w:num>
  <w:num w:numId="4" w16cid:durableId="170066476">
    <w:abstractNumId w:val="2"/>
  </w:num>
  <w:num w:numId="5" w16cid:durableId="1900089860">
    <w:abstractNumId w:val="9"/>
  </w:num>
  <w:num w:numId="6" w16cid:durableId="98764050">
    <w:abstractNumId w:val="0"/>
  </w:num>
  <w:num w:numId="7" w16cid:durableId="2145539391">
    <w:abstractNumId w:val="8"/>
  </w:num>
  <w:num w:numId="8" w16cid:durableId="1665207216">
    <w:abstractNumId w:val="7"/>
  </w:num>
  <w:num w:numId="9" w16cid:durableId="761100097">
    <w:abstractNumId w:val="1"/>
  </w:num>
  <w:num w:numId="10" w16cid:durableId="512568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74"/>
    <w:rsid w:val="000152D2"/>
    <w:rsid w:val="00032FD5"/>
    <w:rsid w:val="00041AB6"/>
    <w:rsid w:val="00044A3C"/>
    <w:rsid w:val="00045450"/>
    <w:rsid w:val="00057BCD"/>
    <w:rsid w:val="000674F5"/>
    <w:rsid w:val="00083817"/>
    <w:rsid w:val="000B598D"/>
    <w:rsid w:val="000D682E"/>
    <w:rsid w:val="0010329B"/>
    <w:rsid w:val="00104CA0"/>
    <w:rsid w:val="0011115B"/>
    <w:rsid w:val="00176C43"/>
    <w:rsid w:val="001B0AB7"/>
    <w:rsid w:val="001C1FDC"/>
    <w:rsid w:val="001D3932"/>
    <w:rsid w:val="001E4699"/>
    <w:rsid w:val="002049CC"/>
    <w:rsid w:val="002151AE"/>
    <w:rsid w:val="002225F6"/>
    <w:rsid w:val="00261CE5"/>
    <w:rsid w:val="002730EC"/>
    <w:rsid w:val="00273E74"/>
    <w:rsid w:val="002A49BF"/>
    <w:rsid w:val="002A6F31"/>
    <w:rsid w:val="002B19E7"/>
    <w:rsid w:val="002C1CFB"/>
    <w:rsid w:val="003055F4"/>
    <w:rsid w:val="00337D39"/>
    <w:rsid w:val="00340BA6"/>
    <w:rsid w:val="00380CC5"/>
    <w:rsid w:val="00386AA9"/>
    <w:rsid w:val="003E0BE2"/>
    <w:rsid w:val="003E152B"/>
    <w:rsid w:val="00406619"/>
    <w:rsid w:val="00435728"/>
    <w:rsid w:val="00446E1C"/>
    <w:rsid w:val="00475782"/>
    <w:rsid w:val="00477519"/>
    <w:rsid w:val="004B4AA3"/>
    <w:rsid w:val="004B6803"/>
    <w:rsid w:val="004F489B"/>
    <w:rsid w:val="00571CD9"/>
    <w:rsid w:val="00575B31"/>
    <w:rsid w:val="005768F3"/>
    <w:rsid w:val="0059267D"/>
    <w:rsid w:val="005B45D3"/>
    <w:rsid w:val="005B495E"/>
    <w:rsid w:val="005C66E2"/>
    <w:rsid w:val="005D19B1"/>
    <w:rsid w:val="005F3699"/>
    <w:rsid w:val="00632B28"/>
    <w:rsid w:val="0065474F"/>
    <w:rsid w:val="00663627"/>
    <w:rsid w:val="006804DD"/>
    <w:rsid w:val="00682CB5"/>
    <w:rsid w:val="00686EB9"/>
    <w:rsid w:val="006A1937"/>
    <w:rsid w:val="006A5BE2"/>
    <w:rsid w:val="006D7F76"/>
    <w:rsid w:val="006E1978"/>
    <w:rsid w:val="006E19F2"/>
    <w:rsid w:val="0074253B"/>
    <w:rsid w:val="00753F06"/>
    <w:rsid w:val="00756D28"/>
    <w:rsid w:val="00790FB3"/>
    <w:rsid w:val="007A0543"/>
    <w:rsid w:val="007B7B0C"/>
    <w:rsid w:val="007D4A64"/>
    <w:rsid w:val="00804286"/>
    <w:rsid w:val="00804406"/>
    <w:rsid w:val="00864F51"/>
    <w:rsid w:val="008718D6"/>
    <w:rsid w:val="00892CE9"/>
    <w:rsid w:val="008B0B94"/>
    <w:rsid w:val="008B703B"/>
    <w:rsid w:val="0092206E"/>
    <w:rsid w:val="0092243C"/>
    <w:rsid w:val="009503C6"/>
    <w:rsid w:val="009563C5"/>
    <w:rsid w:val="0097744B"/>
    <w:rsid w:val="009A2FA6"/>
    <w:rsid w:val="009A42DF"/>
    <w:rsid w:val="009C1FF4"/>
    <w:rsid w:val="009C6D66"/>
    <w:rsid w:val="00A03A47"/>
    <w:rsid w:val="00A17DFD"/>
    <w:rsid w:val="00A2127A"/>
    <w:rsid w:val="00A2746E"/>
    <w:rsid w:val="00A55FA7"/>
    <w:rsid w:val="00A643C9"/>
    <w:rsid w:val="00A7320D"/>
    <w:rsid w:val="00A916F1"/>
    <w:rsid w:val="00A950F1"/>
    <w:rsid w:val="00AB35C7"/>
    <w:rsid w:val="00AC3964"/>
    <w:rsid w:val="00AC4074"/>
    <w:rsid w:val="00AC6BBB"/>
    <w:rsid w:val="00AE7578"/>
    <w:rsid w:val="00B058F4"/>
    <w:rsid w:val="00B2103B"/>
    <w:rsid w:val="00B36D45"/>
    <w:rsid w:val="00B7012B"/>
    <w:rsid w:val="00B956AE"/>
    <w:rsid w:val="00BA1584"/>
    <w:rsid w:val="00BA3159"/>
    <w:rsid w:val="00BA69B9"/>
    <w:rsid w:val="00BD10CF"/>
    <w:rsid w:val="00BD3B24"/>
    <w:rsid w:val="00C071EA"/>
    <w:rsid w:val="00C160E1"/>
    <w:rsid w:val="00C20597"/>
    <w:rsid w:val="00C263FF"/>
    <w:rsid w:val="00C31700"/>
    <w:rsid w:val="00C439A8"/>
    <w:rsid w:val="00C53D53"/>
    <w:rsid w:val="00C85D66"/>
    <w:rsid w:val="00CD445F"/>
    <w:rsid w:val="00CE18F1"/>
    <w:rsid w:val="00D11B8E"/>
    <w:rsid w:val="00D16762"/>
    <w:rsid w:val="00D506A0"/>
    <w:rsid w:val="00D560FD"/>
    <w:rsid w:val="00D9344D"/>
    <w:rsid w:val="00D954B5"/>
    <w:rsid w:val="00E33F96"/>
    <w:rsid w:val="00E629E2"/>
    <w:rsid w:val="00E83405"/>
    <w:rsid w:val="00E850A4"/>
    <w:rsid w:val="00EB4D8C"/>
    <w:rsid w:val="00EC4D0C"/>
    <w:rsid w:val="00ED2DBC"/>
    <w:rsid w:val="00EE073C"/>
    <w:rsid w:val="00EE7706"/>
    <w:rsid w:val="00F24EC9"/>
    <w:rsid w:val="00F26EE5"/>
    <w:rsid w:val="00F57BCF"/>
    <w:rsid w:val="00F82F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273179"/>
  <w14:defaultImageDpi w14:val="0"/>
  <w15:docId w15:val="{A22A3BEC-0EFB-4FEC-AB21-087321A6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074"/>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uiPriority w:val="9"/>
    <w:qFormat/>
    <w:rsid w:val="00AC4074"/>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AC4074"/>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uiPriority w:val="9"/>
    <w:qFormat/>
    <w:rsid w:val="00AC4074"/>
    <w:pPr>
      <w:numPr>
        <w:ilvl w:val="2"/>
        <w:numId w:val="2"/>
      </w:numPr>
      <w:spacing w:line="240" w:lineRule="exact"/>
      <w:jc w:val="both"/>
      <w:outlineLvl w:val="2"/>
    </w:pPr>
    <w:rPr>
      <w:i/>
      <w:iCs/>
      <w:noProof/>
    </w:rPr>
  </w:style>
  <w:style w:type="paragraph" w:styleId="Heading4">
    <w:name w:val="heading 4"/>
    <w:basedOn w:val="Normal"/>
    <w:next w:val="Normal"/>
    <w:link w:val="Heading4Char"/>
    <w:uiPriority w:val="9"/>
    <w:qFormat/>
    <w:rsid w:val="00AC4074"/>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C4074"/>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locked/>
    <w:rsid w:val="00AC4074"/>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locked/>
    <w:rsid w:val="00AC4074"/>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locked/>
    <w:rsid w:val="00AC4074"/>
    <w:rPr>
      <w:rFonts w:ascii="Times New Roman" w:eastAsia="SimSun" w:hAnsi="Times New Roman" w:cs="Times New Roman"/>
      <w:i/>
      <w:iCs/>
      <w:noProof/>
      <w:sz w:val="20"/>
      <w:szCs w:val="20"/>
      <w:lang w:val="en-US"/>
    </w:rPr>
  </w:style>
  <w:style w:type="paragraph" w:customStyle="1" w:styleId="Stylepapertitle14pt">
    <w:name w:val="Style paper title + 14 pt"/>
    <w:basedOn w:val="Normal"/>
    <w:rsid w:val="00AC4074"/>
    <w:pPr>
      <w:spacing w:after="120"/>
    </w:pPr>
    <w:rPr>
      <w:rFonts w:eastAsia="MS Mincho"/>
      <w:noProof/>
      <w:sz w:val="24"/>
      <w:szCs w:val="48"/>
    </w:rPr>
  </w:style>
  <w:style w:type="paragraph" w:customStyle="1" w:styleId="StyleAuthorBold">
    <w:name w:val="Style Author + Bold"/>
    <w:basedOn w:val="Normal"/>
    <w:rsid w:val="00AC4074"/>
    <w:pPr>
      <w:spacing w:before="240" w:after="40"/>
    </w:pPr>
    <w:rPr>
      <w:b/>
      <w:bCs/>
      <w:noProof/>
      <w:sz w:val="22"/>
      <w:szCs w:val="22"/>
    </w:rPr>
  </w:style>
  <w:style w:type="paragraph" w:customStyle="1" w:styleId="Afiliasi">
    <w:name w:val="Afiliasi"/>
    <w:basedOn w:val="Normal"/>
    <w:qFormat/>
    <w:rsid w:val="00AC4074"/>
    <w:pPr>
      <w:spacing w:before="40" w:after="40"/>
      <w:contextualSpacing/>
    </w:pPr>
    <w:rPr>
      <w:noProof/>
      <w:lang w:val="id-ID"/>
    </w:rPr>
  </w:style>
  <w:style w:type="paragraph" w:customStyle="1" w:styleId="abstrak">
    <w:name w:val="abstrak"/>
    <w:basedOn w:val="BodyText"/>
    <w:qFormat/>
    <w:rsid w:val="00AC4074"/>
    <w:pPr>
      <w:spacing w:after="0"/>
      <w:ind w:left="567" w:right="567"/>
      <w:jc w:val="both"/>
    </w:pPr>
    <w:rPr>
      <w:spacing w:val="-1"/>
      <w:szCs w:val="24"/>
    </w:rPr>
  </w:style>
  <w:style w:type="character" w:styleId="Hyperlink">
    <w:name w:val="Hyperlink"/>
    <w:basedOn w:val="DefaultParagraphFont"/>
    <w:uiPriority w:val="99"/>
    <w:unhideWhenUsed/>
    <w:rsid w:val="00AC4074"/>
    <w:rPr>
      <w:color w:val="0000FF"/>
      <w:u w:val="single"/>
    </w:rPr>
  </w:style>
  <w:style w:type="paragraph" w:styleId="BodyText">
    <w:name w:val="Body Text"/>
    <w:basedOn w:val="Normal"/>
    <w:link w:val="BodyTextChar"/>
    <w:uiPriority w:val="99"/>
    <w:unhideWhenUsed/>
    <w:rsid w:val="00AC4074"/>
    <w:pPr>
      <w:spacing w:after="120"/>
    </w:pPr>
  </w:style>
  <w:style w:type="character" w:customStyle="1" w:styleId="BodyTextChar">
    <w:name w:val="Body Text Char"/>
    <w:basedOn w:val="DefaultParagraphFont"/>
    <w:link w:val="BodyText"/>
    <w:uiPriority w:val="99"/>
    <w:locked/>
    <w:rsid w:val="00AC4074"/>
    <w:rPr>
      <w:rFonts w:ascii="Times New Roman" w:eastAsia="SimSun" w:hAnsi="Times New Roman" w:cs="Times New Roman"/>
      <w:sz w:val="20"/>
      <w:szCs w:val="20"/>
      <w:lang w:val="en-US" w:eastAsia="x-none"/>
    </w:rPr>
  </w:style>
  <w:style w:type="paragraph" w:customStyle="1" w:styleId="Affiliation">
    <w:name w:val="Affiliation"/>
    <w:rsid w:val="00AC4074"/>
    <w:pPr>
      <w:spacing w:after="0" w:line="240" w:lineRule="auto"/>
      <w:jc w:val="center"/>
    </w:pPr>
    <w:rPr>
      <w:rFonts w:ascii="Times New Roman" w:eastAsia="SimSun" w:hAnsi="Times New Roman" w:cs="Times New Roman"/>
      <w:sz w:val="20"/>
      <w:szCs w:val="20"/>
      <w:lang w:val="en-US"/>
    </w:rPr>
  </w:style>
  <w:style w:type="paragraph" w:customStyle="1" w:styleId="bulletlist">
    <w:name w:val="bullet list"/>
    <w:basedOn w:val="BodyText"/>
    <w:rsid w:val="00AC4074"/>
    <w:pPr>
      <w:numPr>
        <w:numId w:val="1"/>
      </w:numPr>
      <w:tabs>
        <w:tab w:val="num" w:pos="648"/>
      </w:tabs>
      <w:spacing w:after="0" w:line="360" w:lineRule="auto"/>
      <w:ind w:left="357" w:hanging="357"/>
      <w:jc w:val="both"/>
    </w:pPr>
    <w:rPr>
      <w:spacing w:val="-1"/>
    </w:rPr>
  </w:style>
  <w:style w:type="paragraph" w:customStyle="1" w:styleId="equation">
    <w:name w:val="equation"/>
    <w:basedOn w:val="Normal"/>
    <w:rsid w:val="00AC4074"/>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AC4074"/>
    <w:rPr>
      <w:b/>
      <w:bCs/>
      <w:sz w:val="16"/>
      <w:szCs w:val="16"/>
    </w:rPr>
  </w:style>
  <w:style w:type="paragraph" w:customStyle="1" w:styleId="tablecolsubhead">
    <w:name w:val="table col subhead"/>
    <w:basedOn w:val="tablecolhead"/>
    <w:rsid w:val="00AC4074"/>
    <w:rPr>
      <w:i/>
      <w:iCs/>
      <w:sz w:val="15"/>
      <w:szCs w:val="15"/>
    </w:rPr>
  </w:style>
  <w:style w:type="paragraph" w:customStyle="1" w:styleId="tablecopy">
    <w:name w:val="table copy"/>
    <w:rsid w:val="00AC4074"/>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AC4074"/>
    <w:pPr>
      <w:spacing w:before="60" w:after="30" w:line="240" w:lineRule="auto"/>
      <w:jc w:val="right"/>
    </w:pPr>
    <w:rPr>
      <w:rFonts w:ascii="Times New Roman" w:eastAsia="SimSun" w:hAnsi="Times New Roman" w:cs="Times New Roman"/>
      <w:sz w:val="12"/>
      <w:szCs w:val="12"/>
      <w:lang w:val="en-US"/>
    </w:rPr>
  </w:style>
  <w:style w:type="paragraph" w:styleId="NoSpacing">
    <w:name w:val="No Spacing"/>
    <w:link w:val="NoSpacingChar"/>
    <w:uiPriority w:val="1"/>
    <w:qFormat/>
    <w:rsid w:val="00AC4074"/>
    <w:pPr>
      <w:spacing w:after="0" w:line="240" w:lineRule="auto"/>
    </w:pPr>
    <w:rPr>
      <w:rFonts w:ascii="Calibri" w:hAnsi="Calibri" w:cs="Times New Roman"/>
    </w:rPr>
  </w:style>
  <w:style w:type="character" w:customStyle="1" w:styleId="NoSpacingChar">
    <w:name w:val="No Spacing Char"/>
    <w:link w:val="NoSpacing"/>
    <w:uiPriority w:val="1"/>
    <w:locked/>
    <w:rsid w:val="00AC4074"/>
    <w:rPr>
      <w:rFonts w:ascii="Calibri" w:eastAsia="Times New Roman" w:hAnsi="Calibri"/>
    </w:rPr>
  </w:style>
  <w:style w:type="paragraph" w:customStyle="1" w:styleId="DaftarPustaka">
    <w:name w:val="Daftar Pustaka"/>
    <w:basedOn w:val="Title"/>
    <w:qFormat/>
    <w:rsid w:val="00C263FF"/>
    <w:pPr>
      <w:spacing w:before="120" w:after="120"/>
      <w:ind w:left="284" w:hanging="284"/>
      <w:contextualSpacing w:val="0"/>
      <w:jc w:val="both"/>
    </w:pPr>
    <w:rPr>
      <w:rFonts w:ascii="Times New Roman" w:eastAsia="Times New Roman" w:hAnsi="Times New Roman"/>
      <w:noProof/>
      <w:spacing w:val="0"/>
      <w:kern w:val="0"/>
      <w:sz w:val="20"/>
      <w:szCs w:val="24"/>
    </w:rPr>
  </w:style>
  <w:style w:type="paragraph" w:styleId="Title">
    <w:name w:val="Title"/>
    <w:basedOn w:val="Normal"/>
    <w:next w:val="Normal"/>
    <w:link w:val="TitleChar"/>
    <w:uiPriority w:val="10"/>
    <w:qFormat/>
    <w:rsid w:val="00C263FF"/>
    <w:pPr>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locked/>
    <w:rsid w:val="00C263FF"/>
    <w:rPr>
      <w:rFonts w:asciiTheme="majorHAnsi" w:eastAsiaTheme="majorEastAsia" w:hAnsiTheme="majorHAnsi" w:cs="Times New Roman"/>
      <w:spacing w:val="-10"/>
      <w:kern w:val="28"/>
      <w:sz w:val="56"/>
      <w:szCs w:val="56"/>
      <w:lang w:val="en-US" w:eastAsia="x-none"/>
    </w:rPr>
  </w:style>
  <w:style w:type="paragraph" w:customStyle="1" w:styleId="StyleAbstractItalic">
    <w:name w:val="Style Abstract + Italic"/>
    <w:basedOn w:val="Normal"/>
    <w:link w:val="StyleAbstractItalicChar"/>
    <w:rsid w:val="00C263FF"/>
    <w:pPr>
      <w:spacing w:after="200"/>
      <w:jc w:val="both"/>
    </w:pPr>
    <w:rPr>
      <w:rFonts w:eastAsia="MS Mincho"/>
      <w:b/>
      <w:bCs/>
      <w:i/>
      <w:iCs/>
      <w:sz w:val="18"/>
      <w:szCs w:val="18"/>
    </w:rPr>
  </w:style>
  <w:style w:type="character" w:customStyle="1" w:styleId="StyleAbstractItalicChar">
    <w:name w:val="Style Abstract + Italic Char"/>
    <w:link w:val="StyleAbstractItalic"/>
    <w:locked/>
    <w:rsid w:val="00C263FF"/>
    <w:rPr>
      <w:rFonts w:ascii="Times New Roman" w:eastAsia="MS Mincho" w:hAnsi="Times New Roman"/>
      <w:b/>
      <w:i/>
      <w:sz w:val="18"/>
      <w:lang w:val="en-US" w:eastAsia="x-none"/>
    </w:rPr>
  </w:style>
  <w:style w:type="paragraph" w:styleId="BalloonText">
    <w:name w:val="Balloon Text"/>
    <w:basedOn w:val="Normal"/>
    <w:link w:val="BalloonTextChar"/>
    <w:uiPriority w:val="99"/>
    <w:semiHidden/>
    <w:unhideWhenUsed/>
    <w:rsid w:val="008042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286"/>
    <w:rPr>
      <w:rFonts w:ascii="Tahoma" w:eastAsia="SimSun" w:hAnsi="Tahoma" w:cs="Tahoma"/>
      <w:sz w:val="16"/>
      <w:szCs w:val="16"/>
      <w:lang w:val="en-US" w:eastAsia="x-none"/>
    </w:rPr>
  </w:style>
  <w:style w:type="character" w:customStyle="1" w:styleId="MTEquationSection">
    <w:name w:val="MTEquationSection"/>
    <w:basedOn w:val="DefaultParagraphFont"/>
    <w:rsid w:val="00340BA6"/>
    <w:rPr>
      <w:rFonts w:cs="Times New Roman"/>
      <w:vanish/>
      <w:color w:val="FF0000"/>
    </w:rPr>
  </w:style>
  <w:style w:type="paragraph" w:customStyle="1" w:styleId="MTDisplayEquation">
    <w:name w:val="MTDisplayEquation"/>
    <w:basedOn w:val="BodyText"/>
    <w:next w:val="Normal"/>
    <w:link w:val="MTDisplayEquationChar"/>
    <w:rsid w:val="00340BA6"/>
    <w:pPr>
      <w:tabs>
        <w:tab w:val="center" w:pos="2080"/>
        <w:tab w:val="right" w:pos="4160"/>
      </w:tabs>
      <w:spacing w:line="276" w:lineRule="auto"/>
      <w:jc w:val="both"/>
    </w:pPr>
    <w:rPr>
      <w:sz w:val="24"/>
      <w:szCs w:val="24"/>
    </w:rPr>
  </w:style>
  <w:style w:type="character" w:customStyle="1" w:styleId="MTDisplayEquationChar">
    <w:name w:val="MTDisplayEquation Char"/>
    <w:basedOn w:val="BodyTextChar"/>
    <w:link w:val="MTDisplayEquation"/>
    <w:locked/>
    <w:rsid w:val="00340BA6"/>
    <w:rPr>
      <w:rFonts w:ascii="Times New Roman" w:eastAsia="SimSun" w:hAnsi="Times New Roman" w:cs="Times New Roman"/>
      <w:sz w:val="24"/>
      <w:szCs w:val="24"/>
      <w:lang w:val="en-US" w:eastAsia="x-none"/>
    </w:rPr>
  </w:style>
  <w:style w:type="character" w:styleId="UnresolvedMention">
    <w:name w:val="Unresolved Mention"/>
    <w:basedOn w:val="DefaultParagraphFont"/>
    <w:uiPriority w:val="99"/>
    <w:semiHidden/>
    <w:unhideWhenUsed/>
    <w:rsid w:val="008B703B"/>
    <w:rPr>
      <w:color w:val="605E5C"/>
      <w:shd w:val="clear" w:color="auto" w:fill="E1DFDD"/>
    </w:rPr>
  </w:style>
  <w:style w:type="character" w:styleId="FollowedHyperlink">
    <w:name w:val="FollowedHyperlink"/>
    <w:basedOn w:val="DefaultParagraphFont"/>
    <w:uiPriority w:val="99"/>
    <w:semiHidden/>
    <w:unhideWhenUsed/>
    <w:rsid w:val="00D506A0"/>
    <w:rPr>
      <w:color w:val="954F72" w:themeColor="followedHyperlink"/>
      <w:u w:val="single"/>
    </w:rPr>
  </w:style>
  <w:style w:type="character" w:customStyle="1" w:styleId="y2iqfc">
    <w:name w:val="y2iqfc"/>
    <w:basedOn w:val="DefaultParagraphFont"/>
    <w:rsid w:val="00D506A0"/>
  </w:style>
  <w:style w:type="paragraph" w:styleId="ListParagraph">
    <w:name w:val="List Paragraph"/>
    <w:aliases w:val="Body of text,List Paragraph1,Body of text+1,Body of text+2,Body of text+3,List Paragraph11,Colorful List - Accent 11,HEADING 1,Medium Grid 1 - Accent 21,Body of textCxSp,soal jawab,Daftar Paragraf1,sub-section,dot points body text 12,rpp3"/>
    <w:basedOn w:val="Normal"/>
    <w:link w:val="ListParagraphChar"/>
    <w:uiPriority w:val="34"/>
    <w:qFormat/>
    <w:rsid w:val="00BD3B24"/>
    <w:pPr>
      <w:spacing w:before="100" w:beforeAutospacing="1" w:after="100" w:afterAutospacing="1" w:line="480" w:lineRule="auto"/>
      <w:ind w:left="720"/>
      <w:contextualSpacing/>
      <w:jc w:val="both"/>
    </w:pPr>
    <w:rPr>
      <w:rFonts w:eastAsia="Calibri"/>
      <w:sz w:val="24"/>
      <w:szCs w:val="22"/>
      <w:lang w:val="id-ID"/>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rpp3 Char"/>
    <w:link w:val="ListParagraph"/>
    <w:uiPriority w:val="34"/>
    <w:qFormat/>
    <w:locked/>
    <w:rsid w:val="00BD3B24"/>
    <w:rPr>
      <w:rFonts w:ascii="Times New Roman" w:eastAsia="Calibri" w:hAnsi="Times New Roman" w:cs="Times New Roman"/>
      <w:sz w:val="24"/>
    </w:rPr>
  </w:style>
  <w:style w:type="table" w:styleId="TableGrid">
    <w:name w:val="Table Grid"/>
    <w:aliases w:val="Tabel"/>
    <w:basedOn w:val="TableNormal"/>
    <w:uiPriority w:val="39"/>
    <w:rsid w:val="00BD3B24"/>
    <w:pPr>
      <w:spacing w:after="0" w:line="240" w:lineRule="auto"/>
    </w:pPr>
    <w:rPr>
      <w:rFonts w:ascii="Calibri" w:eastAsia="Calibri" w:hAnsi="Calibri"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dessy_fkip@unmus.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pagilingsadrack@gmail.com" TargetMode="External"/><Relationship Id="rId5" Type="http://schemas.openxmlformats.org/officeDocument/2006/relationships/webSettings" Target="webSettings.xml"/><Relationship Id="rId10" Type="http://schemas.openxmlformats.org/officeDocument/2006/relationships/hyperlink" Target="mailto:eviretnasari8@gmail.com.%203dessy_fkip@unmus.ac.id%20" TargetMode="External"/><Relationship Id="rId4" Type="http://schemas.openxmlformats.org/officeDocument/2006/relationships/settings" Target="settings.xml"/><Relationship Id="rId9" Type="http://schemas.openxmlformats.org/officeDocument/2006/relationships/hyperlink" Target="http://ejournal.unmus.ac.id/index.php/mathemat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200BD-9CBD-4C6B-9DF7-C86970E4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8</Pages>
  <Words>5975</Words>
  <Characters>34060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Supriyadi Supriyadi</dc:creator>
  <cp:keywords/>
  <dc:description/>
  <cp:lastModifiedBy>GAMING JEYAS</cp:lastModifiedBy>
  <cp:revision>23</cp:revision>
  <cp:lastPrinted>2024-01-30T09:02:00Z</cp:lastPrinted>
  <dcterms:created xsi:type="dcterms:W3CDTF">2020-07-24T00:27:00Z</dcterms:created>
  <dcterms:modified xsi:type="dcterms:W3CDTF">2024-01-30T09:04:00Z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nNumsOnRight">
    <vt:bool>true</vt:bool>
  </property>
  <property fmtid="{D5CDD505-2E9C-101B-9397-08002B2CF9AE}" pid="5" name="MTEquationNumber2">
    <vt:lpwstr>(#E1)</vt:lpwstr>
  </property>
  <property fmtid="{D5CDD505-2E9C-101B-9397-08002B2CF9AE}" pid="6" name="Mendeley Document_1">
    <vt:lpwstr>True</vt:lpwstr>
  </property>
  <property fmtid="{D5CDD505-2E9C-101B-9397-08002B2CF9AE}" pid="7" name="Mendeley Citation Style_1">
    <vt:lpwstr>http://www.zotero.org/styles/apa</vt:lpwstr>
  </property>
  <property fmtid="{D5CDD505-2E9C-101B-9397-08002B2CF9AE}" pid="8" name="Mendeley Unique User Id_1">
    <vt:lpwstr>dfe111fb-336b-356c-82c6-a6835d39a00a</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 11th edition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7th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 6th edition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17th edition (author-date)</vt:lpwstr>
  </property>
  <property fmtid="{D5CDD505-2E9C-101B-9397-08002B2CF9AE}" pid="19" name="Mendeley Recent Style Id 5_1">
    <vt:lpwstr>http://www.zotero.org/styles/harvard-cite-them-right</vt:lpwstr>
  </property>
  <property fmtid="{D5CDD505-2E9C-101B-9397-08002B2CF9AE}" pid="20" name="Mendeley Recent Style Name 5_1">
    <vt:lpwstr>Cite Them Right 12th edition - Harvard</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9th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ies>
</file>